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FF" w:rsidRPr="00170E18" w:rsidRDefault="00190BDD">
      <w:pPr>
        <w:rPr>
          <w:sz w:val="28"/>
          <w:szCs w:val="28"/>
        </w:rPr>
      </w:pPr>
      <w:r w:rsidRPr="00170E18">
        <w:rPr>
          <w:b/>
          <w:sz w:val="28"/>
          <w:szCs w:val="28"/>
          <w:u w:val="single"/>
        </w:rPr>
        <w:t xml:space="preserve">ASPIRE Junior – Management of Ulcers, </w:t>
      </w:r>
      <w:proofErr w:type="spellStart"/>
      <w:r w:rsidRPr="00170E18">
        <w:rPr>
          <w:b/>
          <w:sz w:val="28"/>
          <w:szCs w:val="28"/>
          <w:u w:val="single"/>
        </w:rPr>
        <w:t>Rouleaux</w:t>
      </w:r>
      <w:proofErr w:type="spellEnd"/>
      <w:r w:rsidRPr="00170E18">
        <w:rPr>
          <w:b/>
          <w:sz w:val="28"/>
          <w:szCs w:val="28"/>
          <w:u w:val="single"/>
        </w:rPr>
        <w:t xml:space="preserve"> Club Webinar, 30/06/2022</w:t>
      </w:r>
    </w:p>
    <w:p w:rsidR="00190BDD" w:rsidRPr="00170E18" w:rsidRDefault="00190BDD">
      <w:pPr>
        <w:rPr>
          <w:b/>
          <w:sz w:val="24"/>
          <w:szCs w:val="24"/>
          <w:u w:val="single"/>
        </w:rPr>
      </w:pPr>
      <w:r w:rsidRPr="00170E18">
        <w:rPr>
          <w:b/>
          <w:sz w:val="24"/>
          <w:szCs w:val="24"/>
          <w:u w:val="single"/>
        </w:rPr>
        <w:t>Ulcers:</w:t>
      </w:r>
    </w:p>
    <w:p w:rsidR="00190BDD" w:rsidRDefault="00190BDD" w:rsidP="00190BDD">
      <w:pPr>
        <w:numPr>
          <w:ilvl w:val="0"/>
          <w:numId w:val="1"/>
        </w:numPr>
      </w:pPr>
      <w:r>
        <w:t>Loss of epithelium</w:t>
      </w:r>
    </w:p>
    <w:p w:rsidR="00190BDD" w:rsidRDefault="00190BDD" w:rsidP="00190BDD">
      <w:pPr>
        <w:numPr>
          <w:ilvl w:val="0"/>
          <w:numId w:val="1"/>
        </w:numPr>
      </w:pPr>
      <w:r>
        <w:t>present in 2% of population</w:t>
      </w:r>
    </w:p>
    <w:p w:rsidR="00190BDD" w:rsidRDefault="00190BDD" w:rsidP="00190BDD">
      <w:pPr>
        <w:numPr>
          <w:ilvl w:val="0"/>
          <w:numId w:val="1"/>
        </w:numPr>
      </w:pPr>
      <w:r>
        <w:t>Absorb 2% of NHS budget</w:t>
      </w:r>
    </w:p>
    <w:p w:rsidR="00190BDD" w:rsidRDefault="00190BDD" w:rsidP="00190BDD">
      <w:pPr>
        <w:numPr>
          <w:ilvl w:val="0"/>
          <w:numId w:val="1"/>
        </w:numPr>
      </w:pPr>
      <w:r>
        <w:t>70% venous</w:t>
      </w:r>
    </w:p>
    <w:p w:rsidR="00190BDD" w:rsidRDefault="00190BDD" w:rsidP="00190BDD">
      <w:pPr>
        <w:numPr>
          <w:ilvl w:val="0"/>
          <w:numId w:val="1"/>
        </w:numPr>
      </w:pPr>
      <w:r>
        <w:t xml:space="preserve">Remainder arterial, neurogenic, </w:t>
      </w:r>
      <w:proofErr w:type="spellStart"/>
      <w:r>
        <w:t>vasculitides</w:t>
      </w:r>
      <w:proofErr w:type="spellEnd"/>
      <w:r>
        <w:t xml:space="preserve"> (autoimmune disorders); the latter not covered by this talk.</w:t>
      </w:r>
    </w:p>
    <w:p w:rsidR="00190BDD" w:rsidRPr="00170E18" w:rsidRDefault="003A4110" w:rsidP="00190BDD">
      <w:pPr>
        <w:rPr>
          <w:sz w:val="24"/>
          <w:szCs w:val="24"/>
          <w:u w:val="single"/>
        </w:rPr>
      </w:pPr>
      <w:r w:rsidRPr="00170E18">
        <w:rPr>
          <w:b/>
          <w:sz w:val="24"/>
          <w:szCs w:val="24"/>
          <w:u w:val="single"/>
        </w:rPr>
        <w:t>Arterial:</w:t>
      </w:r>
    </w:p>
    <w:p w:rsidR="003A4110" w:rsidRDefault="003A4110" w:rsidP="00190BDD">
      <w:r>
        <w:t>Chronic Limb-Threatening Ischaemia (CLTI)</w:t>
      </w:r>
    </w:p>
    <w:p w:rsidR="003A4110" w:rsidRDefault="003A4110" w:rsidP="003A4110">
      <w:pPr>
        <w:numPr>
          <w:ilvl w:val="0"/>
          <w:numId w:val="2"/>
        </w:numPr>
      </w:pPr>
      <w:r>
        <w:t>Ischaemic rest pain confirmed by haemodynamic test: ABPI &lt; 0.5, toe pressure &lt; 50 mmHg, etc.</w:t>
      </w:r>
    </w:p>
    <w:p w:rsidR="003A4110" w:rsidRDefault="003A4110" w:rsidP="003A4110">
      <w:pPr>
        <w:numPr>
          <w:ilvl w:val="0"/>
          <w:numId w:val="2"/>
        </w:numPr>
      </w:pPr>
      <w:r>
        <w:t>Ulcer &gt; 2 weeks</w:t>
      </w:r>
    </w:p>
    <w:p w:rsidR="003A4110" w:rsidRDefault="003A4110" w:rsidP="003A4110">
      <w:pPr>
        <w:numPr>
          <w:ilvl w:val="0"/>
          <w:numId w:val="2"/>
        </w:numPr>
      </w:pPr>
      <w:r>
        <w:t>Gangrene</w:t>
      </w:r>
    </w:p>
    <w:p w:rsidR="003A4110" w:rsidRDefault="003A4110" w:rsidP="003A4110">
      <w:pPr>
        <w:numPr>
          <w:ilvl w:val="0"/>
          <w:numId w:val="2"/>
        </w:numPr>
      </w:pPr>
      <w:r>
        <w:t>Diabetic foot ulcer</w:t>
      </w:r>
    </w:p>
    <w:p w:rsidR="003A4110" w:rsidRDefault="003A4110" w:rsidP="003A4110">
      <w:pPr>
        <w:numPr>
          <w:ilvl w:val="0"/>
          <w:numId w:val="2"/>
        </w:numPr>
      </w:pPr>
      <w:r>
        <w:t>Broader definition than Critical Limb Ischaemia (CLI)</w:t>
      </w:r>
    </w:p>
    <w:p w:rsidR="003A4110" w:rsidRDefault="00805255" w:rsidP="003A4110">
      <w:r>
        <w:t>Arterial ulceration/gangrene (wet or dry) with progressive tissue necrosis.</w:t>
      </w:r>
    </w:p>
    <w:p w:rsidR="00805255" w:rsidRDefault="00805255" w:rsidP="003A4110">
      <w:r>
        <w:t>Rest pain – deep pain between the metatarsal heads.</w:t>
      </w:r>
    </w:p>
    <w:p w:rsidR="00805255" w:rsidRDefault="00805255" w:rsidP="003A4110">
      <w:r>
        <w:t>Perfusion assessment is paramount.</w:t>
      </w:r>
    </w:p>
    <w:p w:rsidR="00805255" w:rsidRPr="00170E18" w:rsidRDefault="00805255" w:rsidP="003A4110">
      <w:r w:rsidRPr="00170E18">
        <w:t>Clinical history to include:</w:t>
      </w:r>
    </w:p>
    <w:p w:rsidR="00805255" w:rsidRDefault="00805255" w:rsidP="00805255">
      <w:pPr>
        <w:numPr>
          <w:ilvl w:val="0"/>
          <w:numId w:val="3"/>
        </w:numPr>
      </w:pPr>
      <w:r>
        <w:t>Risk factors for peripheral arterial disease (age, sex, diabetes, hypertension, smoking history, high cholesterol, relevant family history, etc.)</w:t>
      </w:r>
    </w:p>
    <w:p w:rsidR="00805255" w:rsidRDefault="00805255" w:rsidP="00805255">
      <w:pPr>
        <w:numPr>
          <w:ilvl w:val="0"/>
          <w:numId w:val="3"/>
        </w:numPr>
      </w:pPr>
      <w:r>
        <w:t>Medications: anti-coagulation, antiplatelet, statins, etc.</w:t>
      </w:r>
    </w:p>
    <w:p w:rsidR="00805255" w:rsidRDefault="00805255" w:rsidP="00805255">
      <w:pPr>
        <w:numPr>
          <w:ilvl w:val="0"/>
          <w:numId w:val="3"/>
        </w:numPr>
      </w:pPr>
      <w:r>
        <w:t>Is the patient sleeping?</w:t>
      </w:r>
    </w:p>
    <w:p w:rsidR="00805255" w:rsidRPr="003A4110" w:rsidRDefault="00805255" w:rsidP="00805255">
      <w:pPr>
        <w:numPr>
          <w:ilvl w:val="0"/>
          <w:numId w:val="3"/>
        </w:numPr>
      </w:pPr>
      <w:r>
        <w:t>Leg dependency to increase perfusion/reduce pain?</w:t>
      </w:r>
    </w:p>
    <w:p w:rsidR="003A4110" w:rsidRPr="00170E18" w:rsidRDefault="00805255" w:rsidP="00190BDD">
      <w:r w:rsidRPr="00170E18">
        <w:t>Clinical examination to include:</w:t>
      </w:r>
    </w:p>
    <w:p w:rsidR="00805255" w:rsidRDefault="00805255" w:rsidP="00805255">
      <w:pPr>
        <w:numPr>
          <w:ilvl w:val="0"/>
          <w:numId w:val="4"/>
        </w:numPr>
      </w:pPr>
      <w:r>
        <w:t>Ulcer appearance; typically punched out and deep.</w:t>
      </w:r>
    </w:p>
    <w:p w:rsidR="00805255" w:rsidRDefault="00805255" w:rsidP="00805255">
      <w:pPr>
        <w:numPr>
          <w:ilvl w:val="0"/>
          <w:numId w:val="4"/>
        </w:numPr>
      </w:pPr>
      <w:r>
        <w:t>Shiny, hairless skin.</w:t>
      </w:r>
    </w:p>
    <w:p w:rsidR="00805255" w:rsidRDefault="00805255" w:rsidP="00805255">
      <w:pPr>
        <w:numPr>
          <w:ilvl w:val="0"/>
          <w:numId w:val="4"/>
        </w:numPr>
      </w:pPr>
      <w:proofErr w:type="spellStart"/>
      <w:r>
        <w:t>Rubor</w:t>
      </w:r>
      <w:proofErr w:type="spellEnd"/>
      <w:r>
        <w:t>, sunset foot.</w:t>
      </w:r>
    </w:p>
    <w:p w:rsidR="00805255" w:rsidRDefault="00805255" w:rsidP="00805255">
      <w:pPr>
        <w:numPr>
          <w:ilvl w:val="0"/>
          <w:numId w:val="4"/>
        </w:numPr>
      </w:pPr>
      <w:r>
        <w:t>Palpate pulses and assess capillary refill.</w:t>
      </w:r>
    </w:p>
    <w:p w:rsidR="00805255" w:rsidRDefault="00805255" w:rsidP="00805255">
      <w:pPr>
        <w:numPr>
          <w:ilvl w:val="0"/>
          <w:numId w:val="4"/>
        </w:numPr>
      </w:pPr>
      <w:proofErr w:type="spellStart"/>
      <w:r>
        <w:t>Buerger’s</w:t>
      </w:r>
      <w:proofErr w:type="spellEnd"/>
      <w:r>
        <w:t xml:space="preserve"> test: dependent colour change (pallor on elevation, </w:t>
      </w:r>
      <w:proofErr w:type="spellStart"/>
      <w:r>
        <w:t>rubor</w:t>
      </w:r>
      <w:proofErr w:type="spellEnd"/>
      <w:r>
        <w:t xml:space="preserve"> on dependence). Compare this with constant </w:t>
      </w:r>
      <w:proofErr w:type="spellStart"/>
      <w:r>
        <w:t>rubor</w:t>
      </w:r>
      <w:proofErr w:type="spellEnd"/>
      <w:r>
        <w:t xml:space="preserve"> with inflammation.</w:t>
      </w:r>
    </w:p>
    <w:p w:rsidR="00805255" w:rsidRDefault="00805255" w:rsidP="00805255">
      <w:pPr>
        <w:numPr>
          <w:ilvl w:val="0"/>
          <w:numId w:val="4"/>
        </w:numPr>
      </w:pPr>
      <w:r>
        <w:lastRenderedPageBreak/>
        <w:t>ABPI, toe pressure, toe SpO2</w:t>
      </w:r>
    </w:p>
    <w:p w:rsidR="00805255" w:rsidRDefault="00805255" w:rsidP="00805255">
      <w:pPr>
        <w:numPr>
          <w:ilvl w:val="0"/>
          <w:numId w:val="4"/>
        </w:numPr>
      </w:pPr>
      <w:r>
        <w:t xml:space="preserve">New ABPI ranges (NICE): </w:t>
      </w:r>
    </w:p>
    <w:p w:rsidR="00F6167B" w:rsidRDefault="00F6167B" w:rsidP="00F6167B">
      <w:pPr>
        <w:ind w:left="720"/>
      </w:pPr>
      <w:r>
        <w:t>0.9 ≤ ABPI ≤ 1.1</w:t>
      </w:r>
      <w:r>
        <w:tab/>
      </w:r>
      <w:r>
        <w:tab/>
        <w:t>Normal</w:t>
      </w:r>
    </w:p>
    <w:p w:rsidR="00F6167B" w:rsidRDefault="00F6167B" w:rsidP="00F6167B">
      <w:pPr>
        <w:ind w:left="720"/>
      </w:pPr>
      <w:r>
        <w:t>ABPI &lt; 0.9</w:t>
      </w:r>
      <w:r>
        <w:tab/>
      </w:r>
      <w:r>
        <w:tab/>
        <w:t>Peripheral Arterial Disease</w:t>
      </w:r>
    </w:p>
    <w:p w:rsidR="00F6167B" w:rsidRDefault="00F6167B" w:rsidP="00F6167B">
      <w:pPr>
        <w:ind w:left="720"/>
      </w:pPr>
      <w:r>
        <w:t>ABPI &gt; 0.5</w:t>
      </w:r>
      <w:r>
        <w:tab/>
      </w:r>
      <w:r>
        <w:tab/>
      </w:r>
      <w:proofErr w:type="gramStart"/>
      <w:r>
        <w:t>Typically</w:t>
      </w:r>
      <w:proofErr w:type="gramEnd"/>
      <w:r>
        <w:t xml:space="preserve"> </w:t>
      </w:r>
      <w:proofErr w:type="spellStart"/>
      <w:r>
        <w:t>claudicant</w:t>
      </w:r>
      <w:proofErr w:type="spellEnd"/>
    </w:p>
    <w:p w:rsidR="00F6167B" w:rsidRDefault="00F6167B" w:rsidP="00F6167B">
      <w:pPr>
        <w:ind w:left="720"/>
      </w:pPr>
      <w:r>
        <w:t>ABPI &lt; 0.5</w:t>
      </w:r>
      <w:r>
        <w:tab/>
      </w:r>
      <w:r>
        <w:tab/>
      </w:r>
      <w:proofErr w:type="gramStart"/>
      <w:r>
        <w:t>Usually</w:t>
      </w:r>
      <w:proofErr w:type="gramEnd"/>
      <w:r>
        <w:t xml:space="preserve"> rest pain</w:t>
      </w:r>
    </w:p>
    <w:p w:rsidR="00F6167B" w:rsidRDefault="00F6167B" w:rsidP="00F6167B">
      <w:r>
        <w:t>Management:</w:t>
      </w:r>
    </w:p>
    <w:p w:rsidR="00F6167B" w:rsidRDefault="00F6167B" w:rsidP="00F6167B">
      <w:pPr>
        <w:numPr>
          <w:ilvl w:val="0"/>
          <w:numId w:val="5"/>
        </w:numPr>
      </w:pPr>
      <w:r>
        <w:t>Admission?</w:t>
      </w:r>
    </w:p>
    <w:p w:rsidR="00F6167B" w:rsidRDefault="00F6167B" w:rsidP="00F6167B">
      <w:pPr>
        <w:ind w:left="720"/>
      </w:pPr>
      <w:r>
        <w:t>New targets are revascularisation within 5 days if an in-patient, 2 weeks if an out-patient.</w:t>
      </w:r>
    </w:p>
    <w:p w:rsidR="00F6167B" w:rsidRDefault="00F6167B" w:rsidP="00F6167B">
      <w:pPr>
        <w:numPr>
          <w:ilvl w:val="0"/>
          <w:numId w:val="5"/>
        </w:numPr>
      </w:pPr>
      <w:r>
        <w:t>Are there signs of end organ dysfunction?</w:t>
      </w:r>
    </w:p>
    <w:p w:rsidR="00F6167B" w:rsidRDefault="00F6167B" w:rsidP="00F6167B">
      <w:pPr>
        <w:numPr>
          <w:ilvl w:val="0"/>
          <w:numId w:val="5"/>
        </w:numPr>
      </w:pPr>
      <w:r>
        <w:t>Analgesia</w:t>
      </w:r>
    </w:p>
    <w:p w:rsidR="00F6167B" w:rsidRDefault="00F6167B" w:rsidP="00F6167B">
      <w:pPr>
        <w:numPr>
          <w:ilvl w:val="0"/>
          <w:numId w:val="5"/>
        </w:numPr>
      </w:pPr>
      <w:r>
        <w:t>Risk factor modification:</w:t>
      </w:r>
    </w:p>
    <w:p w:rsidR="00F6167B" w:rsidRDefault="00F6167B" w:rsidP="00F6167B">
      <w:pPr>
        <w:ind w:left="720"/>
      </w:pPr>
      <w:r>
        <w:t xml:space="preserve">75mg </w:t>
      </w:r>
      <w:proofErr w:type="spellStart"/>
      <w:r>
        <w:t>Clopridogerol</w:t>
      </w:r>
      <w:proofErr w:type="spellEnd"/>
      <w:r>
        <w:t>, 80 mg statin or higher dose if tolerated, control hypertension and diabetes, smoking cessation.</w:t>
      </w:r>
    </w:p>
    <w:p w:rsidR="00F6167B" w:rsidRDefault="00F6167B" w:rsidP="00F6167B">
      <w:pPr>
        <w:numPr>
          <w:ilvl w:val="0"/>
          <w:numId w:val="5"/>
        </w:numPr>
      </w:pPr>
      <w:r>
        <w:t>Bloods including full blood count and renal function electrolytes.</w:t>
      </w:r>
    </w:p>
    <w:p w:rsidR="00F6167B" w:rsidRDefault="00F6167B" w:rsidP="00F6167B">
      <w:pPr>
        <w:numPr>
          <w:ilvl w:val="0"/>
          <w:numId w:val="5"/>
        </w:numPr>
      </w:pPr>
      <w:r>
        <w:t>ECG</w:t>
      </w:r>
    </w:p>
    <w:p w:rsidR="00F6167B" w:rsidRDefault="00F6167B" w:rsidP="00F6167B">
      <w:pPr>
        <w:numPr>
          <w:ilvl w:val="0"/>
          <w:numId w:val="5"/>
        </w:numPr>
      </w:pPr>
      <w:r>
        <w:t>Imaging: Duplex ultrasound 1</w:t>
      </w:r>
      <w:r w:rsidRPr="00F6167B">
        <w:rPr>
          <w:vertAlign w:val="superscript"/>
        </w:rPr>
        <w:t>st</w:t>
      </w:r>
      <w:r>
        <w:t xml:space="preserve"> line; MRA/CTA 2</w:t>
      </w:r>
      <w:r w:rsidRPr="00F6167B">
        <w:rPr>
          <w:vertAlign w:val="superscript"/>
        </w:rPr>
        <w:t>nd</w:t>
      </w:r>
      <w:r>
        <w:t xml:space="preserve"> line as appropriate.</w:t>
      </w:r>
    </w:p>
    <w:p w:rsidR="00DE4FF1" w:rsidRDefault="00DE4FF1" w:rsidP="00DE4FF1">
      <w:pPr>
        <w:numPr>
          <w:ilvl w:val="0"/>
          <w:numId w:val="5"/>
        </w:numPr>
      </w:pPr>
      <w:r>
        <w:t>Revascularisation</w:t>
      </w:r>
    </w:p>
    <w:p w:rsidR="00152F32" w:rsidRDefault="00152F32" w:rsidP="00DE4FF1">
      <w:pPr>
        <w:numPr>
          <w:ilvl w:val="0"/>
          <w:numId w:val="5"/>
        </w:numPr>
      </w:pPr>
      <w:r>
        <w:t>Amputation</w:t>
      </w:r>
    </w:p>
    <w:p w:rsidR="00152F32" w:rsidRDefault="00152F32" w:rsidP="00DE4FF1">
      <w:pPr>
        <w:numPr>
          <w:ilvl w:val="0"/>
          <w:numId w:val="5"/>
        </w:numPr>
      </w:pPr>
      <w:r>
        <w:t>Conservative (best medical treatment, analgesia, palliative care)</w:t>
      </w:r>
    </w:p>
    <w:p w:rsidR="00DE4FF1" w:rsidRDefault="00DE4FF1" w:rsidP="00DE4FF1">
      <w:r>
        <w:t>Revascularisation:</w:t>
      </w:r>
    </w:p>
    <w:p w:rsidR="007A65B6" w:rsidRDefault="007A65B6" w:rsidP="007A65B6">
      <w:pPr>
        <w:numPr>
          <w:ilvl w:val="0"/>
          <w:numId w:val="7"/>
        </w:numPr>
      </w:pPr>
      <w:r>
        <w:t>Is revascularisation appropriate for the patient?</w:t>
      </w:r>
    </w:p>
    <w:p w:rsidR="007A65B6" w:rsidRDefault="007A65B6" w:rsidP="007A65B6">
      <w:pPr>
        <w:numPr>
          <w:ilvl w:val="0"/>
          <w:numId w:val="7"/>
        </w:numPr>
      </w:pPr>
      <w:r>
        <w:t>Assessment of risk</w:t>
      </w:r>
      <w:r w:rsidR="00152F32">
        <w:t xml:space="preserve"> (low risk with life expectancy &gt; 2 years)</w:t>
      </w:r>
    </w:p>
    <w:p w:rsidR="007A65B6" w:rsidRDefault="007A65B6" w:rsidP="007A65B6">
      <w:pPr>
        <w:numPr>
          <w:ilvl w:val="0"/>
          <w:numId w:val="7"/>
        </w:numPr>
      </w:pPr>
      <w:r>
        <w:t>Limb staging</w:t>
      </w:r>
    </w:p>
    <w:p w:rsidR="007A65B6" w:rsidRDefault="007A65B6" w:rsidP="007A65B6">
      <w:pPr>
        <w:numPr>
          <w:ilvl w:val="0"/>
          <w:numId w:val="7"/>
        </w:numPr>
      </w:pPr>
      <w:r>
        <w:t xml:space="preserve">P - </w:t>
      </w:r>
      <w:r>
        <w:tab/>
        <w:t>Patient high/low risk</w:t>
      </w:r>
    </w:p>
    <w:p w:rsidR="007A65B6" w:rsidRDefault="007A65B6" w:rsidP="007A65B6">
      <w:pPr>
        <w:ind w:left="720"/>
      </w:pPr>
      <w:r>
        <w:t>L -</w:t>
      </w:r>
      <w:r>
        <w:tab/>
        <w:t>Limb staging according to the WIFI scoring system</w:t>
      </w:r>
    </w:p>
    <w:p w:rsidR="00EF547C" w:rsidRDefault="007A65B6" w:rsidP="007A65B6">
      <w:pPr>
        <w:ind w:left="720"/>
      </w:pPr>
      <w:r>
        <w:t>AN -</w:t>
      </w:r>
      <w:r>
        <w:tab/>
      </w:r>
      <w:proofErr w:type="spellStart"/>
      <w:r>
        <w:t>ANatomy</w:t>
      </w:r>
      <w:proofErr w:type="spellEnd"/>
      <w:r>
        <w:t>: target arterial path to restore inline flow to the foot</w:t>
      </w:r>
    </w:p>
    <w:p w:rsidR="007A65B6" w:rsidRDefault="00EF547C" w:rsidP="00EF547C">
      <w:pPr>
        <w:numPr>
          <w:ilvl w:val="0"/>
          <w:numId w:val="7"/>
        </w:numPr>
      </w:pPr>
      <w:r>
        <w:t>Inflow-Conduit-Run-off</w:t>
      </w:r>
    </w:p>
    <w:p w:rsidR="00152F32" w:rsidRDefault="00152F32" w:rsidP="00EF547C">
      <w:pPr>
        <w:numPr>
          <w:ilvl w:val="0"/>
          <w:numId w:val="7"/>
        </w:numPr>
      </w:pPr>
      <w:r>
        <w:t>Stenosis versus Occlusion</w:t>
      </w:r>
    </w:p>
    <w:p w:rsidR="00152F32" w:rsidRDefault="00152F32" w:rsidP="00EF547C">
      <w:pPr>
        <w:numPr>
          <w:ilvl w:val="0"/>
          <w:numId w:val="7"/>
        </w:numPr>
      </w:pPr>
      <w:r>
        <w:t>Degree of calcification</w:t>
      </w:r>
    </w:p>
    <w:p w:rsidR="00152F32" w:rsidRDefault="00152F32" w:rsidP="00EF547C">
      <w:pPr>
        <w:numPr>
          <w:ilvl w:val="0"/>
          <w:numId w:val="7"/>
        </w:numPr>
      </w:pPr>
      <w:r>
        <w:t xml:space="preserve">Segments involved, typically divided into </w:t>
      </w:r>
      <w:proofErr w:type="spellStart"/>
      <w:r>
        <w:t>aorto</w:t>
      </w:r>
      <w:proofErr w:type="spellEnd"/>
      <w:r>
        <w:t xml:space="preserve">-iliac, </w:t>
      </w:r>
      <w:proofErr w:type="spellStart"/>
      <w:r>
        <w:t>infrainguinal</w:t>
      </w:r>
      <w:proofErr w:type="spellEnd"/>
      <w:r>
        <w:t xml:space="preserve"> and </w:t>
      </w:r>
      <w:proofErr w:type="spellStart"/>
      <w:r>
        <w:t>infrapopliteal</w:t>
      </w:r>
      <w:proofErr w:type="spellEnd"/>
      <w:r>
        <w:t>.</w:t>
      </w:r>
    </w:p>
    <w:p w:rsidR="00152F32" w:rsidRDefault="00152F32" w:rsidP="00EF547C">
      <w:pPr>
        <w:numPr>
          <w:ilvl w:val="0"/>
          <w:numId w:val="7"/>
        </w:numPr>
      </w:pPr>
      <w:r>
        <w:lastRenderedPageBreak/>
        <w:t>Options include endovascular, open, or hybrid.</w:t>
      </w:r>
    </w:p>
    <w:p w:rsidR="00152F32" w:rsidRPr="00170E18" w:rsidRDefault="00152F32" w:rsidP="00152F32">
      <w:pPr>
        <w:rPr>
          <w:b/>
          <w:sz w:val="24"/>
          <w:szCs w:val="24"/>
        </w:rPr>
      </w:pPr>
      <w:r w:rsidRPr="00170E18">
        <w:rPr>
          <w:b/>
          <w:sz w:val="24"/>
          <w:szCs w:val="24"/>
        </w:rPr>
        <w:t>Diabetic Foot Ulceration:</w:t>
      </w:r>
    </w:p>
    <w:p w:rsidR="00152F32" w:rsidRDefault="00152F32" w:rsidP="00152F32">
      <w:pPr>
        <w:numPr>
          <w:ilvl w:val="0"/>
          <w:numId w:val="8"/>
        </w:numPr>
      </w:pPr>
      <w:r>
        <w:t>Pattern different to peripheral arterial disease (PAD)</w:t>
      </w:r>
    </w:p>
    <w:p w:rsidR="00152F32" w:rsidRDefault="00152F32" w:rsidP="00152F32">
      <w:pPr>
        <w:numPr>
          <w:ilvl w:val="0"/>
          <w:numId w:val="8"/>
        </w:numPr>
      </w:pPr>
      <w:r>
        <w:t>c. 50% will have underlying PAD</w:t>
      </w:r>
    </w:p>
    <w:p w:rsidR="00152F32" w:rsidRDefault="00152F32" w:rsidP="00152F32">
      <w:pPr>
        <w:numPr>
          <w:ilvl w:val="0"/>
          <w:numId w:val="8"/>
        </w:numPr>
      </w:pPr>
      <w:r>
        <w:t>sensory, autonomic, and ischaemic neuropathy (and combinations)</w:t>
      </w:r>
    </w:p>
    <w:p w:rsidR="00152F32" w:rsidRDefault="00152F32" w:rsidP="00152F32">
      <w:pPr>
        <w:numPr>
          <w:ilvl w:val="0"/>
          <w:numId w:val="8"/>
        </w:numPr>
      </w:pPr>
      <w:r>
        <w:t>sensory neuropathy leading to repetitive minor trauma</w:t>
      </w:r>
    </w:p>
    <w:p w:rsidR="00152F32" w:rsidRDefault="00152F32" w:rsidP="00152F32">
      <w:pPr>
        <w:numPr>
          <w:ilvl w:val="0"/>
          <w:numId w:val="8"/>
        </w:numPr>
      </w:pPr>
      <w:proofErr w:type="gramStart"/>
      <w:r>
        <w:t>autonomic</w:t>
      </w:r>
      <w:proofErr w:type="gramEnd"/>
      <w:r>
        <w:t xml:space="preserve"> neuropathy </w:t>
      </w:r>
      <w:r w:rsidR="00170E18">
        <w:t>leads to an absence of sweating and</w:t>
      </w:r>
      <w:r>
        <w:t xml:space="preserve"> the build-up of calluses</w:t>
      </w:r>
      <w:r w:rsidR="00170E18">
        <w:t xml:space="preserve"> with tissue death underneath, shortening of tendons and toe clawing.</w:t>
      </w:r>
    </w:p>
    <w:p w:rsidR="00170E18" w:rsidRDefault="00170E18" w:rsidP="00152F32">
      <w:pPr>
        <w:numPr>
          <w:ilvl w:val="0"/>
          <w:numId w:val="8"/>
        </w:numPr>
      </w:pPr>
      <w:r>
        <w:t>Combination of micro and macro-vascular disease</w:t>
      </w:r>
    </w:p>
    <w:p w:rsidR="00170E18" w:rsidRDefault="00170E18" w:rsidP="00152F32">
      <w:pPr>
        <w:numPr>
          <w:ilvl w:val="0"/>
          <w:numId w:val="8"/>
        </w:numPr>
      </w:pPr>
      <w:r>
        <w:t>Increased prevalence of infection in comparison to PAD patients</w:t>
      </w:r>
    </w:p>
    <w:p w:rsidR="00170E18" w:rsidRDefault="00170E18" w:rsidP="00152F32">
      <w:pPr>
        <w:numPr>
          <w:ilvl w:val="0"/>
          <w:numId w:val="8"/>
        </w:numPr>
      </w:pPr>
      <w:r>
        <w:t xml:space="preserve">Classic PAD symptoms may be absent </w:t>
      </w:r>
    </w:p>
    <w:p w:rsidR="00170E18" w:rsidRDefault="00170E18" w:rsidP="00170E18">
      <w:r>
        <w:t>Examination:</w:t>
      </w:r>
    </w:p>
    <w:p w:rsidR="00170E18" w:rsidRDefault="00170E18" w:rsidP="00170E18">
      <w:pPr>
        <w:numPr>
          <w:ilvl w:val="0"/>
          <w:numId w:val="9"/>
        </w:numPr>
      </w:pPr>
      <w:r>
        <w:t>Ulcer location</w:t>
      </w:r>
    </w:p>
    <w:p w:rsidR="00170E18" w:rsidRDefault="00170E18" w:rsidP="00170E18">
      <w:pPr>
        <w:numPr>
          <w:ilvl w:val="0"/>
          <w:numId w:val="9"/>
        </w:numPr>
      </w:pPr>
      <w:r>
        <w:t>Calluses?</w:t>
      </w:r>
    </w:p>
    <w:p w:rsidR="00170E18" w:rsidRDefault="00170E18" w:rsidP="00170E18">
      <w:pPr>
        <w:numPr>
          <w:ilvl w:val="0"/>
          <w:numId w:val="9"/>
        </w:numPr>
      </w:pPr>
      <w:r>
        <w:t>Infection?</w:t>
      </w:r>
    </w:p>
    <w:p w:rsidR="00170E18" w:rsidRDefault="00170E18" w:rsidP="00170E18">
      <w:pPr>
        <w:numPr>
          <w:ilvl w:val="0"/>
          <w:numId w:val="9"/>
        </w:numPr>
      </w:pPr>
      <w:r>
        <w:t>Physical examination as arterial ulcer + sensation, is there evidence of neuropathy?</w:t>
      </w:r>
    </w:p>
    <w:p w:rsidR="00170E18" w:rsidRDefault="00170E18" w:rsidP="00170E18">
      <w:pPr>
        <w:numPr>
          <w:ilvl w:val="0"/>
          <w:numId w:val="9"/>
        </w:numPr>
      </w:pPr>
      <w:r>
        <w:t>ABPI but with caution; toe pressures better due to tibial incompressibility</w:t>
      </w:r>
    </w:p>
    <w:p w:rsidR="00170E18" w:rsidRDefault="00170E18" w:rsidP="00170E18">
      <w:r>
        <w:t>Management:</w:t>
      </w:r>
    </w:p>
    <w:p w:rsidR="00170E18" w:rsidRDefault="00170E18" w:rsidP="00170E18">
      <w:pPr>
        <w:numPr>
          <w:ilvl w:val="0"/>
          <w:numId w:val="10"/>
        </w:numPr>
      </w:pPr>
      <w:r>
        <w:t>Control of sepsis:</w:t>
      </w:r>
    </w:p>
    <w:p w:rsidR="00170E18" w:rsidRDefault="00170E18" w:rsidP="00170E18">
      <w:pPr>
        <w:ind w:left="720"/>
      </w:pPr>
      <w:r>
        <w:t>Bloods</w:t>
      </w:r>
    </w:p>
    <w:p w:rsidR="00170E18" w:rsidRDefault="00170E18" w:rsidP="00170E18">
      <w:pPr>
        <w:ind w:left="720"/>
      </w:pPr>
      <w:r>
        <w:t>Foot X-ray, primarily looking for gas in soft tissues, secondarily bony destruction</w:t>
      </w:r>
    </w:p>
    <w:p w:rsidR="00642B8C" w:rsidRDefault="00642B8C" w:rsidP="00170E18">
      <w:pPr>
        <w:ind w:left="720"/>
      </w:pPr>
      <w:r>
        <w:t>Antibiotics</w:t>
      </w:r>
    </w:p>
    <w:p w:rsidR="00642B8C" w:rsidRDefault="00642B8C" w:rsidP="00170E18">
      <w:pPr>
        <w:ind w:left="720"/>
      </w:pPr>
      <w:r>
        <w:t>Urgent surgical drainage</w:t>
      </w:r>
    </w:p>
    <w:p w:rsidR="00642B8C" w:rsidRDefault="00642B8C" w:rsidP="00642B8C">
      <w:pPr>
        <w:numPr>
          <w:ilvl w:val="0"/>
          <w:numId w:val="10"/>
        </w:numPr>
      </w:pPr>
      <w:r>
        <w:t>Imaging:</w:t>
      </w:r>
    </w:p>
    <w:p w:rsidR="00642B8C" w:rsidRDefault="00642B8C" w:rsidP="00642B8C">
      <w:pPr>
        <w:ind w:left="720"/>
      </w:pPr>
      <w:r>
        <w:t>Duplex, MRA and CTA often limited by calcification</w:t>
      </w:r>
    </w:p>
    <w:p w:rsidR="00642B8C" w:rsidRDefault="00642B8C" w:rsidP="00642B8C">
      <w:pPr>
        <w:ind w:left="720"/>
      </w:pPr>
      <w:r>
        <w:t>Often angiography with immediate procedure to revascularisation</w:t>
      </w:r>
    </w:p>
    <w:p w:rsidR="00642B8C" w:rsidRDefault="00642B8C" w:rsidP="00642B8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WIfi</w:t>
      </w:r>
      <w:proofErr w:type="spellEnd"/>
      <w:r>
        <w:rPr>
          <w:b/>
          <w:sz w:val="24"/>
          <w:szCs w:val="24"/>
        </w:rPr>
        <w:t xml:space="preserve"> Scoring</w:t>
      </w:r>
    </w:p>
    <w:p w:rsidR="00642B8C" w:rsidRDefault="00642B8C" w:rsidP="00642B8C">
      <w:pPr>
        <w:numPr>
          <w:ilvl w:val="0"/>
          <w:numId w:val="10"/>
        </w:numPr>
      </w:pPr>
      <w:r>
        <w:t>Wound Ischaemia Foot-Infection staging (I to IV)</w:t>
      </w:r>
    </w:p>
    <w:p w:rsidR="00642B8C" w:rsidRDefault="00642B8C" w:rsidP="00642B8C">
      <w:pPr>
        <w:numPr>
          <w:ilvl w:val="0"/>
          <w:numId w:val="10"/>
        </w:num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4301415"/>
            <wp:effectExtent l="0" t="0" r="2540" b="4445"/>
            <wp:docPr id="1" name="Picture 1" descr="https://www.perimed-instruments.com/wp-content/uploads/2019/08/WIfI_Classification_3_circles_1200x900px-1030x77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imed-instruments.com/wp-content/uploads/2019/08/WIfI_Classification_3_circles_1200x900px-1030x77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8C" w:rsidRDefault="00642B8C" w:rsidP="00642B8C">
      <w:pPr>
        <w:numPr>
          <w:ilvl w:val="0"/>
          <w:numId w:val="10"/>
        </w:numPr>
      </w:pPr>
      <w:r>
        <w:t>Identifies risk of amputation at 1 year</w:t>
      </w:r>
    </w:p>
    <w:p w:rsidR="00642B8C" w:rsidRDefault="007769CB" w:rsidP="00642B8C">
      <w:pPr>
        <w:numPr>
          <w:ilvl w:val="0"/>
          <w:numId w:val="10"/>
        </w:numPr>
      </w:pPr>
      <w:r>
        <w:t>Useful as doctors, etc. notoriously bad at identifying pulse phases with CW and feeling foot pulses.</w:t>
      </w:r>
    </w:p>
    <w:p w:rsidR="007769CB" w:rsidRDefault="007769CB" w:rsidP="007769CB">
      <w:pPr>
        <w:numPr>
          <w:ilvl w:val="0"/>
          <w:numId w:val="10"/>
        </w:numPr>
      </w:pPr>
      <w:r>
        <w:t>Patient can be re-scored after treatment.</w:t>
      </w:r>
    </w:p>
    <w:p w:rsidR="007769CB" w:rsidRDefault="007769CB" w:rsidP="007769CB">
      <w:r>
        <w:rPr>
          <w:b/>
          <w:sz w:val="24"/>
          <w:szCs w:val="24"/>
          <w:u w:val="single"/>
        </w:rPr>
        <w:t>Management of Venous Ulcers</w:t>
      </w:r>
    </w:p>
    <w:p w:rsidR="007769CB" w:rsidRDefault="00910616" w:rsidP="007769CB">
      <w:r>
        <w:t>Venous Hypertension:</w:t>
      </w:r>
    </w:p>
    <w:p w:rsidR="00910616" w:rsidRDefault="00910616" w:rsidP="00910616">
      <w:pPr>
        <w:numPr>
          <w:ilvl w:val="0"/>
          <w:numId w:val="11"/>
        </w:numPr>
      </w:pPr>
      <w:r>
        <w:t>90% superficial ± deep venous reflux</w:t>
      </w:r>
    </w:p>
    <w:p w:rsidR="00910616" w:rsidRDefault="00910616" w:rsidP="00910616">
      <w:pPr>
        <w:numPr>
          <w:ilvl w:val="0"/>
          <w:numId w:val="11"/>
        </w:numPr>
      </w:pPr>
      <w:r>
        <w:t>10% deep venous reflux only (not considered in this talk)</w:t>
      </w:r>
    </w:p>
    <w:p w:rsidR="00910616" w:rsidRDefault="00910616" w:rsidP="00910616">
      <w:r>
        <w:t>Ulceration results from:</w:t>
      </w:r>
    </w:p>
    <w:p w:rsidR="00910616" w:rsidRDefault="00910616" w:rsidP="00910616">
      <w:pPr>
        <w:numPr>
          <w:ilvl w:val="0"/>
          <w:numId w:val="12"/>
        </w:numPr>
      </w:pPr>
      <w:r>
        <w:t>Oedema: increased distance between epidermis and vessels</w:t>
      </w:r>
    </w:p>
    <w:p w:rsidR="00910616" w:rsidRDefault="00910616" w:rsidP="00910616">
      <w:pPr>
        <w:numPr>
          <w:ilvl w:val="0"/>
          <w:numId w:val="12"/>
        </w:numPr>
      </w:pPr>
      <w:r>
        <w:t>Stasis : leads to ‘white cell trapping’ – inflammation, oedema, fibrosis, all leading to reduced perfusion</w:t>
      </w:r>
    </w:p>
    <w:p w:rsidR="00910616" w:rsidRDefault="00910616" w:rsidP="00910616">
      <w:r>
        <w:t>Clinical history to include:</w:t>
      </w:r>
    </w:p>
    <w:p w:rsidR="00910616" w:rsidRDefault="00910616" w:rsidP="00910616">
      <w:pPr>
        <w:numPr>
          <w:ilvl w:val="0"/>
          <w:numId w:val="13"/>
        </w:numPr>
      </w:pPr>
      <w:r>
        <w:t>Duration</w:t>
      </w:r>
    </w:p>
    <w:p w:rsidR="00910616" w:rsidRDefault="00910616" w:rsidP="00910616">
      <w:pPr>
        <w:numPr>
          <w:ilvl w:val="0"/>
          <w:numId w:val="13"/>
        </w:numPr>
      </w:pPr>
      <w:r>
        <w:t>Trauma?</w:t>
      </w:r>
    </w:p>
    <w:p w:rsidR="00910616" w:rsidRDefault="00910616" w:rsidP="00910616">
      <w:pPr>
        <w:numPr>
          <w:ilvl w:val="0"/>
          <w:numId w:val="13"/>
        </w:numPr>
      </w:pPr>
      <w:r>
        <w:t>Pain assessment</w:t>
      </w:r>
    </w:p>
    <w:p w:rsidR="00910616" w:rsidRDefault="00910616" w:rsidP="00910616">
      <w:pPr>
        <w:numPr>
          <w:ilvl w:val="0"/>
          <w:numId w:val="13"/>
        </w:numPr>
      </w:pPr>
      <w:r>
        <w:lastRenderedPageBreak/>
        <w:t>Anticoagulation status</w:t>
      </w:r>
    </w:p>
    <w:p w:rsidR="00910616" w:rsidRDefault="00910616" w:rsidP="00910616">
      <w:pPr>
        <w:numPr>
          <w:ilvl w:val="0"/>
          <w:numId w:val="13"/>
        </w:numPr>
      </w:pPr>
      <w:r>
        <w:t>Varicose veins?</w:t>
      </w:r>
    </w:p>
    <w:p w:rsidR="00910616" w:rsidRDefault="00910616" w:rsidP="00910616">
      <w:pPr>
        <w:numPr>
          <w:ilvl w:val="0"/>
          <w:numId w:val="13"/>
        </w:numPr>
      </w:pPr>
      <w:r>
        <w:t>Previous history of DVT</w:t>
      </w:r>
      <w:r w:rsidR="00791521">
        <w:t>, varicose vein treatment</w:t>
      </w:r>
    </w:p>
    <w:p w:rsidR="00791521" w:rsidRDefault="00791521" w:rsidP="00910616">
      <w:pPr>
        <w:numPr>
          <w:ilvl w:val="0"/>
          <w:numId w:val="13"/>
        </w:numPr>
      </w:pPr>
      <w:r>
        <w:t>Family history</w:t>
      </w:r>
    </w:p>
    <w:p w:rsidR="00791521" w:rsidRDefault="00791521" w:rsidP="00910616">
      <w:pPr>
        <w:numPr>
          <w:ilvl w:val="0"/>
          <w:numId w:val="13"/>
        </w:numPr>
      </w:pPr>
      <w:r>
        <w:t>Social history, quality of life: ulceration often leads to social restriction, avoidance, and a reduced quality of life.</w:t>
      </w:r>
    </w:p>
    <w:p w:rsidR="00791521" w:rsidRDefault="00791521" w:rsidP="00791521">
      <w:r>
        <w:t>Examination:</w:t>
      </w:r>
    </w:p>
    <w:p w:rsidR="00791521" w:rsidRDefault="00791521" w:rsidP="00791521">
      <w:pPr>
        <w:numPr>
          <w:ilvl w:val="0"/>
          <w:numId w:val="14"/>
        </w:numPr>
      </w:pPr>
      <w:r>
        <w:t xml:space="preserve">Ulcer location (typical medial malleolus) </w:t>
      </w:r>
    </w:p>
    <w:p w:rsidR="00791521" w:rsidRDefault="00791521" w:rsidP="00791521">
      <w:pPr>
        <w:numPr>
          <w:ilvl w:val="0"/>
          <w:numId w:val="14"/>
        </w:numPr>
      </w:pPr>
      <w:r>
        <w:t>Size</w:t>
      </w:r>
    </w:p>
    <w:p w:rsidR="00791521" w:rsidRDefault="00791521" w:rsidP="00791521">
      <w:pPr>
        <w:numPr>
          <w:ilvl w:val="0"/>
          <w:numId w:val="14"/>
        </w:numPr>
      </w:pPr>
      <w:r>
        <w:t>Depth</w:t>
      </w:r>
    </w:p>
    <w:p w:rsidR="00791521" w:rsidRDefault="00791521" w:rsidP="00791521">
      <w:pPr>
        <w:numPr>
          <w:ilvl w:val="0"/>
          <w:numId w:val="14"/>
        </w:numPr>
      </w:pPr>
      <w:r>
        <w:t>Base</w:t>
      </w:r>
    </w:p>
    <w:p w:rsidR="00791521" w:rsidRDefault="00791521" w:rsidP="00791521">
      <w:pPr>
        <w:numPr>
          <w:ilvl w:val="0"/>
          <w:numId w:val="14"/>
        </w:numPr>
      </w:pPr>
      <w:r>
        <w:t>Skin edges</w:t>
      </w:r>
    </w:p>
    <w:p w:rsidR="00791521" w:rsidRDefault="00791521" w:rsidP="00791521">
      <w:pPr>
        <w:numPr>
          <w:ilvl w:val="0"/>
          <w:numId w:val="14"/>
        </w:numPr>
      </w:pPr>
      <w:r>
        <w:t>Infection</w:t>
      </w:r>
    </w:p>
    <w:p w:rsidR="00791521" w:rsidRDefault="00791521" w:rsidP="00791521">
      <w:pPr>
        <w:numPr>
          <w:ilvl w:val="0"/>
          <w:numId w:val="14"/>
        </w:numPr>
      </w:pPr>
      <w:r>
        <w:t xml:space="preserve">Quality of surrounding skin </w:t>
      </w:r>
    </w:p>
    <w:p w:rsidR="00791521" w:rsidRDefault="00791521" w:rsidP="00791521">
      <w:pPr>
        <w:numPr>
          <w:ilvl w:val="0"/>
          <w:numId w:val="14"/>
        </w:numPr>
      </w:pPr>
      <w:r>
        <w:t>Pulses</w:t>
      </w:r>
    </w:p>
    <w:p w:rsidR="00791521" w:rsidRDefault="00791521" w:rsidP="00791521">
      <w:pPr>
        <w:numPr>
          <w:ilvl w:val="0"/>
          <w:numId w:val="14"/>
        </w:numPr>
      </w:pPr>
      <w:r>
        <w:t>Check for varicose veins</w:t>
      </w:r>
    </w:p>
    <w:p w:rsidR="00791521" w:rsidRDefault="00791521" w:rsidP="00791521">
      <w:pPr>
        <w:numPr>
          <w:ilvl w:val="0"/>
          <w:numId w:val="14"/>
        </w:numPr>
      </w:pPr>
      <w:r>
        <w:t>Signs of venous hypertension</w:t>
      </w:r>
    </w:p>
    <w:p w:rsidR="00791521" w:rsidRDefault="00791521" w:rsidP="00791521">
      <w:pPr>
        <w:numPr>
          <w:ilvl w:val="0"/>
          <w:numId w:val="14"/>
        </w:numPr>
      </w:pPr>
      <w:r>
        <w:t>ABPI but with usual provisos</w:t>
      </w:r>
    </w:p>
    <w:p w:rsidR="00791521" w:rsidRDefault="00791521" w:rsidP="00791521">
      <w:r>
        <w:t>Management:</w:t>
      </w:r>
    </w:p>
    <w:p w:rsidR="00791521" w:rsidRDefault="00791521" w:rsidP="00791521">
      <w:r>
        <w:t>NICE guidelines in order of decreasing effectiveness:</w:t>
      </w:r>
    </w:p>
    <w:p w:rsidR="00791521" w:rsidRDefault="00791521" w:rsidP="00791521">
      <w:pPr>
        <w:numPr>
          <w:ilvl w:val="0"/>
          <w:numId w:val="16"/>
        </w:numPr>
      </w:pPr>
      <w:proofErr w:type="spellStart"/>
      <w:r>
        <w:t>Endovenous</w:t>
      </w:r>
      <w:proofErr w:type="spellEnd"/>
      <w:r>
        <w:t xml:space="preserve"> ablation</w:t>
      </w:r>
    </w:p>
    <w:p w:rsidR="00791521" w:rsidRDefault="00791521" w:rsidP="00791521">
      <w:pPr>
        <w:numPr>
          <w:ilvl w:val="0"/>
          <w:numId w:val="16"/>
        </w:numPr>
      </w:pPr>
      <w:r>
        <w:t>Foam sclerotherapy</w:t>
      </w:r>
    </w:p>
    <w:p w:rsidR="00791521" w:rsidRDefault="00791521" w:rsidP="00791521">
      <w:pPr>
        <w:numPr>
          <w:ilvl w:val="0"/>
          <w:numId w:val="16"/>
        </w:numPr>
      </w:pPr>
      <w:r>
        <w:t>Surgery</w:t>
      </w:r>
    </w:p>
    <w:p w:rsidR="00791521" w:rsidRDefault="00791521" w:rsidP="00791521">
      <w:pPr>
        <w:numPr>
          <w:ilvl w:val="0"/>
          <w:numId w:val="16"/>
        </w:numPr>
      </w:pPr>
      <w:r>
        <w:t>Compression</w:t>
      </w:r>
    </w:p>
    <w:p w:rsidR="00126D27" w:rsidRDefault="00126D27" w:rsidP="00126D27">
      <w:pPr>
        <w:numPr>
          <w:ilvl w:val="0"/>
          <w:numId w:val="17"/>
        </w:numPr>
      </w:pPr>
      <w:r>
        <w:t>Vascular referral</w:t>
      </w:r>
    </w:p>
    <w:p w:rsidR="00126D27" w:rsidRDefault="00126D27" w:rsidP="00126D27">
      <w:pPr>
        <w:numPr>
          <w:ilvl w:val="0"/>
          <w:numId w:val="17"/>
        </w:numPr>
      </w:pPr>
      <w:r>
        <w:t>ABPI with arterial work-up if ABPI &lt; 0.7</w:t>
      </w:r>
    </w:p>
    <w:p w:rsidR="00126D27" w:rsidRDefault="00126D27" w:rsidP="00126D27">
      <w:pPr>
        <w:numPr>
          <w:ilvl w:val="0"/>
          <w:numId w:val="17"/>
        </w:numPr>
      </w:pPr>
      <w:r>
        <w:t>Venous Duplex to identify pattern of reflux</w:t>
      </w:r>
    </w:p>
    <w:p w:rsidR="00126D27" w:rsidRDefault="00126D27" w:rsidP="00126D27">
      <w:pPr>
        <w:numPr>
          <w:ilvl w:val="0"/>
          <w:numId w:val="17"/>
        </w:numPr>
      </w:pPr>
      <w:proofErr w:type="spellStart"/>
      <w:r>
        <w:t>Endovenous</w:t>
      </w:r>
      <w:proofErr w:type="spellEnd"/>
      <w:r>
        <w:t xml:space="preserve"> ablation within 2/52 ± local treatment of varicosities (surgery/foam)</w:t>
      </w:r>
    </w:p>
    <w:p w:rsidR="00126D27" w:rsidRDefault="00126D27" w:rsidP="00126D27">
      <w:pPr>
        <w:numPr>
          <w:ilvl w:val="0"/>
          <w:numId w:val="17"/>
        </w:numPr>
      </w:pPr>
      <w:r>
        <w:t>VTE prophylaxis and TEDS</w:t>
      </w:r>
    </w:p>
    <w:p w:rsidR="00126D27" w:rsidRDefault="00126D27" w:rsidP="00126D27">
      <w:pPr>
        <w:numPr>
          <w:ilvl w:val="0"/>
          <w:numId w:val="17"/>
        </w:numPr>
      </w:pPr>
      <w:r>
        <w:t>Re-assessment in clinic re. wound healing</w:t>
      </w:r>
    </w:p>
    <w:p w:rsidR="00126D27" w:rsidRDefault="00126D27" w:rsidP="00126D27">
      <w:r>
        <w:t>Wound Care:</w:t>
      </w:r>
    </w:p>
    <w:p w:rsidR="00126D27" w:rsidRDefault="00126D27" w:rsidP="00126D27">
      <w:pPr>
        <w:numPr>
          <w:ilvl w:val="0"/>
          <w:numId w:val="18"/>
        </w:numPr>
      </w:pPr>
      <w:r>
        <w:lastRenderedPageBreak/>
        <w:t>No evidence for any one type of dressing over another</w:t>
      </w:r>
    </w:p>
    <w:p w:rsidR="00126D27" w:rsidRDefault="00126D27" w:rsidP="00126D27">
      <w:pPr>
        <w:numPr>
          <w:ilvl w:val="0"/>
          <w:numId w:val="18"/>
        </w:numPr>
      </w:pPr>
      <w:r>
        <w:t>Antibiotics if signs of infection</w:t>
      </w:r>
    </w:p>
    <w:p w:rsidR="00126D27" w:rsidRDefault="00126D27" w:rsidP="00126D27">
      <w:pPr>
        <w:numPr>
          <w:ilvl w:val="0"/>
          <w:numId w:val="18"/>
        </w:numPr>
      </w:pPr>
      <w:r>
        <w:t>Swabbing generally not necessary (most will demonstrate bacteria w/o infection occurring); only swab if infection does not respond to antibiotics.</w:t>
      </w:r>
    </w:p>
    <w:p w:rsidR="00126D27" w:rsidRPr="007769CB" w:rsidRDefault="00126D27" w:rsidP="00126D27">
      <w:r>
        <w:t>98% of NHS spend on venous ulceration is in primary care, but poor effectiveness of primary care treatment. 75% of patients do not receive adequate vascular assessment.</w:t>
      </w:r>
      <w:bookmarkStart w:id="0" w:name="_GoBack"/>
      <w:bookmarkEnd w:id="0"/>
    </w:p>
    <w:p w:rsidR="00152F32" w:rsidRPr="00190BDD" w:rsidRDefault="00152F32" w:rsidP="00152F32"/>
    <w:sectPr w:rsidR="00152F32" w:rsidRPr="00190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1BB0"/>
    <w:multiLevelType w:val="hybridMultilevel"/>
    <w:tmpl w:val="C6FC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36DA"/>
    <w:multiLevelType w:val="hybridMultilevel"/>
    <w:tmpl w:val="156A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71A0"/>
    <w:multiLevelType w:val="hybridMultilevel"/>
    <w:tmpl w:val="C08C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B9"/>
    <w:multiLevelType w:val="hybridMultilevel"/>
    <w:tmpl w:val="3802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083F"/>
    <w:multiLevelType w:val="hybridMultilevel"/>
    <w:tmpl w:val="BB5C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0B6A"/>
    <w:multiLevelType w:val="hybridMultilevel"/>
    <w:tmpl w:val="25302B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D554C"/>
    <w:multiLevelType w:val="hybridMultilevel"/>
    <w:tmpl w:val="188C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B101E"/>
    <w:multiLevelType w:val="hybridMultilevel"/>
    <w:tmpl w:val="9CEE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62D8"/>
    <w:multiLevelType w:val="hybridMultilevel"/>
    <w:tmpl w:val="9C74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80266"/>
    <w:multiLevelType w:val="hybridMultilevel"/>
    <w:tmpl w:val="CBD2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94318"/>
    <w:multiLevelType w:val="hybridMultilevel"/>
    <w:tmpl w:val="4888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545E"/>
    <w:multiLevelType w:val="hybridMultilevel"/>
    <w:tmpl w:val="E94A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C1A8B"/>
    <w:multiLevelType w:val="hybridMultilevel"/>
    <w:tmpl w:val="DA0C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E6819"/>
    <w:multiLevelType w:val="hybridMultilevel"/>
    <w:tmpl w:val="B32E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088C"/>
    <w:multiLevelType w:val="hybridMultilevel"/>
    <w:tmpl w:val="13BA4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C4F97"/>
    <w:multiLevelType w:val="hybridMultilevel"/>
    <w:tmpl w:val="2B8A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22F22"/>
    <w:multiLevelType w:val="hybridMultilevel"/>
    <w:tmpl w:val="F4FC1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E5582"/>
    <w:multiLevelType w:val="hybridMultilevel"/>
    <w:tmpl w:val="3C94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14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6"/>
  </w:num>
  <w:num w:numId="15">
    <w:abstractNumId w:val="3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DD"/>
    <w:rsid w:val="00061BFF"/>
    <w:rsid w:val="00126D27"/>
    <w:rsid w:val="00152F32"/>
    <w:rsid w:val="00170E18"/>
    <w:rsid w:val="00190BDD"/>
    <w:rsid w:val="003A4110"/>
    <w:rsid w:val="00642B8C"/>
    <w:rsid w:val="007769CB"/>
    <w:rsid w:val="00791521"/>
    <w:rsid w:val="007A65B6"/>
    <w:rsid w:val="00805255"/>
    <w:rsid w:val="00910616"/>
    <w:rsid w:val="00DE4FF1"/>
    <w:rsid w:val="00EF547C"/>
    <w:rsid w:val="00F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4FE97-4A11-4FC5-8A72-E5BCA6AF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Hartley</dc:creator>
  <cp:keywords/>
  <dc:description/>
  <cp:lastModifiedBy>Hayley Hartley</cp:lastModifiedBy>
  <cp:revision>5</cp:revision>
  <dcterms:created xsi:type="dcterms:W3CDTF">2022-07-11T08:49:00Z</dcterms:created>
  <dcterms:modified xsi:type="dcterms:W3CDTF">2022-07-11T10:31:00Z</dcterms:modified>
</cp:coreProperties>
</file>