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3F3F3"/>
  <w:body>
    <w:p w14:paraId="00000001" w14:textId="77777777" w:rsidR="00521D3E" w:rsidRPr="008548AC" w:rsidRDefault="008548AC">
      <w:pPr>
        <w:rPr>
          <w:b/>
        </w:rPr>
      </w:pPr>
      <w:r w:rsidRPr="008548AC">
        <w:rPr>
          <w:b/>
        </w:rPr>
        <w:t>Tuesday 24 November 2020</w:t>
      </w:r>
    </w:p>
    <w:p w14:paraId="00000002" w14:textId="77777777" w:rsidR="00521D3E" w:rsidRDefault="008548AC">
      <w:r>
        <w:t>DVT COVID-19</w:t>
      </w:r>
    </w:p>
    <w:p w14:paraId="00000003" w14:textId="47676BE4" w:rsidR="00521D3E" w:rsidRDefault="008548AC" w:rsidP="008548AC">
      <w:pPr>
        <w:pStyle w:val="ListParagraph"/>
        <w:numPr>
          <w:ilvl w:val="0"/>
          <w:numId w:val="18"/>
        </w:numPr>
      </w:pPr>
      <w:r>
        <w:t>Steve Rogers</w:t>
      </w:r>
    </w:p>
    <w:p w14:paraId="00000004" w14:textId="77777777" w:rsidR="00521D3E" w:rsidRDefault="008548AC">
      <w:pPr>
        <w:numPr>
          <w:ilvl w:val="0"/>
          <w:numId w:val="1"/>
        </w:numPr>
      </w:pPr>
      <w:r>
        <w:t>Decreased number of DVT referrals during COVID19 lockdown</w:t>
      </w:r>
    </w:p>
    <w:p w14:paraId="00000005" w14:textId="77777777" w:rsidR="00521D3E" w:rsidRDefault="008548AC">
      <w:pPr>
        <w:numPr>
          <w:ilvl w:val="0"/>
          <w:numId w:val="1"/>
        </w:numPr>
      </w:pPr>
      <w:r>
        <w:t>Of scans that did come in, there was no increased prevalence of DVT, however there was A HUGE difference in outpatients presenting with above knee DVT</w:t>
      </w:r>
    </w:p>
    <w:p w14:paraId="00000006" w14:textId="77777777" w:rsidR="00521D3E" w:rsidRDefault="008548AC">
      <w:pPr>
        <w:numPr>
          <w:ilvl w:val="0"/>
          <w:numId w:val="1"/>
        </w:numPr>
      </w:pPr>
      <w:r>
        <w:t>Minimal change for inpatients presenting with above knee DVT</w:t>
      </w:r>
    </w:p>
    <w:p w14:paraId="00000007" w14:textId="77777777" w:rsidR="00521D3E" w:rsidRDefault="008548AC">
      <w:pPr>
        <w:numPr>
          <w:ilvl w:val="0"/>
          <w:numId w:val="1"/>
        </w:numPr>
      </w:pPr>
      <w:r>
        <w:t>Positive DVT plus positive COVID19 patients were more likely to have acute above knee DVT</w:t>
      </w:r>
    </w:p>
    <w:p w14:paraId="00000008" w14:textId="77777777" w:rsidR="00521D3E" w:rsidRDefault="008548AC">
      <w:pPr>
        <w:numPr>
          <w:ilvl w:val="0"/>
          <w:numId w:val="1"/>
        </w:numPr>
      </w:pPr>
      <w:r>
        <w:t>Severe drop off in diagnosis of more chronic venous morphology</w:t>
      </w:r>
    </w:p>
    <w:p w14:paraId="00000009" w14:textId="77777777" w:rsidR="00521D3E" w:rsidRDefault="008548AC">
      <w:pPr>
        <w:numPr>
          <w:ilvl w:val="0"/>
          <w:numId w:val="1"/>
        </w:numPr>
      </w:pPr>
      <w:r>
        <w:t>Unknown numbers of non COVID19 pathologies were missed</w:t>
      </w:r>
    </w:p>
    <w:p w14:paraId="56BACD50" w14:textId="77777777" w:rsidR="008548AC" w:rsidRDefault="008548AC" w:rsidP="008548AC">
      <w:pPr>
        <w:numPr>
          <w:ilvl w:val="0"/>
          <w:numId w:val="1"/>
        </w:numPr>
      </w:pPr>
      <w:r>
        <w:t>Questions:</w:t>
      </w:r>
    </w:p>
    <w:p w14:paraId="54A67F02" w14:textId="77777777" w:rsidR="008548AC" w:rsidRDefault="008548AC" w:rsidP="008548AC">
      <w:pPr>
        <w:numPr>
          <w:ilvl w:val="2"/>
          <w:numId w:val="1"/>
        </w:numPr>
        <w:ind w:left="1701" w:hanging="283"/>
      </w:pPr>
      <w:r>
        <w:t>Did GPs avoid referrals?</w:t>
      </w:r>
    </w:p>
    <w:p w14:paraId="7FAEF417" w14:textId="12634812" w:rsidR="008548AC" w:rsidRDefault="008548AC" w:rsidP="008548AC">
      <w:pPr>
        <w:numPr>
          <w:ilvl w:val="2"/>
          <w:numId w:val="1"/>
        </w:numPr>
        <w:ind w:left="1701" w:hanging="283"/>
      </w:pPr>
      <w:r>
        <w:t>Were patients to hesitant to attend hospital appointments?</w:t>
      </w:r>
    </w:p>
    <w:p w14:paraId="036EE25D" w14:textId="75D7034C" w:rsidR="008548AC" w:rsidRDefault="008548AC" w:rsidP="008548AC">
      <w:pPr>
        <w:numPr>
          <w:ilvl w:val="2"/>
          <w:numId w:val="1"/>
        </w:numPr>
        <w:ind w:left="1701" w:hanging="283"/>
      </w:pPr>
      <w:r>
        <w:t>We're patients unable to adequately access GP services?</w:t>
      </w:r>
    </w:p>
    <w:p w14:paraId="0000000E" w14:textId="175DA84E" w:rsidR="00521D3E" w:rsidRDefault="008548AC" w:rsidP="008548AC">
      <w:pPr>
        <w:numPr>
          <w:ilvl w:val="2"/>
          <w:numId w:val="1"/>
        </w:numPr>
        <w:ind w:left="1701" w:hanging="283"/>
      </w:pPr>
      <w:r>
        <w:t>Should we add professionals have changed our referral practices?</w:t>
      </w:r>
    </w:p>
    <w:p w14:paraId="0000000F" w14:textId="77777777" w:rsidR="00521D3E" w:rsidRDefault="00521D3E"/>
    <w:p w14:paraId="00000010" w14:textId="77777777" w:rsidR="00521D3E" w:rsidRDefault="008548AC">
      <w:r>
        <w:t xml:space="preserve">COVID-19 Redeployment </w:t>
      </w:r>
    </w:p>
    <w:p w14:paraId="00000011" w14:textId="76DE5230" w:rsidR="00521D3E" w:rsidRDefault="008548AC" w:rsidP="008548AC">
      <w:pPr>
        <w:pStyle w:val="ListParagraph"/>
        <w:numPr>
          <w:ilvl w:val="0"/>
          <w:numId w:val="18"/>
        </w:numPr>
      </w:pPr>
      <w:r>
        <w:t xml:space="preserve">Nicholas </w:t>
      </w:r>
      <w:proofErr w:type="spellStart"/>
      <w:r>
        <w:t>Zakikhani</w:t>
      </w:r>
      <w:proofErr w:type="spellEnd"/>
    </w:p>
    <w:p w14:paraId="00000012" w14:textId="77777777" w:rsidR="00521D3E" w:rsidRDefault="008548AC">
      <w:pPr>
        <w:numPr>
          <w:ilvl w:val="0"/>
          <w:numId w:val="14"/>
        </w:numPr>
      </w:pPr>
      <w:r>
        <w:t>Nightingale hospital closed due to poor response to request for staffing services</w:t>
      </w:r>
    </w:p>
    <w:p w14:paraId="00000013" w14:textId="77777777" w:rsidR="00521D3E" w:rsidRDefault="008548AC">
      <w:pPr>
        <w:numPr>
          <w:ilvl w:val="0"/>
          <w:numId w:val="14"/>
        </w:numPr>
      </w:pPr>
      <w:r>
        <w:t>Staff willing to redeploy, however managers reticent to allow staff to go</w:t>
      </w:r>
    </w:p>
    <w:p w14:paraId="00000014" w14:textId="77777777" w:rsidR="00521D3E" w:rsidRDefault="008548AC">
      <w:pPr>
        <w:numPr>
          <w:ilvl w:val="0"/>
          <w:numId w:val="14"/>
        </w:numPr>
      </w:pPr>
      <w:r>
        <w:t>Was moved into CCU for 2 months</w:t>
      </w:r>
    </w:p>
    <w:p w14:paraId="00000015" w14:textId="77777777" w:rsidR="00521D3E" w:rsidRDefault="008548AC">
      <w:pPr>
        <w:numPr>
          <w:ilvl w:val="0"/>
          <w:numId w:val="14"/>
        </w:numPr>
      </w:pPr>
      <w:r>
        <w:t>CCU unwilling to let him return to his department</w:t>
      </w:r>
    </w:p>
    <w:p w14:paraId="00000016" w14:textId="77777777" w:rsidR="00521D3E" w:rsidRDefault="008548AC">
      <w:pPr>
        <w:numPr>
          <w:ilvl w:val="0"/>
          <w:numId w:val="14"/>
        </w:numPr>
      </w:pPr>
      <w:r>
        <w:t>Suffered PTSD</w:t>
      </w:r>
    </w:p>
    <w:p w14:paraId="00000017" w14:textId="77777777" w:rsidR="00521D3E" w:rsidRDefault="00521D3E"/>
    <w:p w14:paraId="00000018" w14:textId="77777777" w:rsidR="00521D3E" w:rsidRDefault="008548AC">
      <w:r>
        <w:t>COVID-19 Redeployment</w:t>
      </w:r>
    </w:p>
    <w:p w14:paraId="00000019" w14:textId="0A64A4D5" w:rsidR="00521D3E" w:rsidRDefault="008548AC" w:rsidP="008548AC">
      <w:pPr>
        <w:pStyle w:val="ListParagraph"/>
        <w:numPr>
          <w:ilvl w:val="0"/>
          <w:numId w:val="18"/>
        </w:numPr>
      </w:pPr>
      <w:r>
        <w:t>Louis Alexander</w:t>
      </w:r>
    </w:p>
    <w:p w14:paraId="0000001A" w14:textId="77777777" w:rsidR="00521D3E" w:rsidRDefault="008548AC">
      <w:pPr>
        <w:numPr>
          <w:ilvl w:val="0"/>
          <w:numId w:val="11"/>
        </w:numPr>
      </w:pPr>
      <w:r>
        <w:t>Presentation ended early due to tech issues</w:t>
      </w:r>
    </w:p>
    <w:p w14:paraId="0000001B" w14:textId="77777777" w:rsidR="00521D3E" w:rsidRDefault="008548AC">
      <w:pPr>
        <w:numPr>
          <w:ilvl w:val="0"/>
          <w:numId w:val="11"/>
        </w:numPr>
      </w:pPr>
      <w:r>
        <w:t>Redeployed to an inpatient ward as a student sonographer</w:t>
      </w:r>
    </w:p>
    <w:p w14:paraId="0000001C" w14:textId="77777777" w:rsidR="00521D3E" w:rsidRDefault="008548AC">
      <w:pPr>
        <w:numPr>
          <w:ilvl w:val="0"/>
          <w:numId w:val="11"/>
        </w:numPr>
      </w:pPr>
      <w:r>
        <w:t>Highly recommends working on wards as a student in order to gain confidence interacting with patients</w:t>
      </w:r>
    </w:p>
    <w:p w14:paraId="0000001D" w14:textId="77777777" w:rsidR="00521D3E" w:rsidRDefault="00521D3E">
      <w:pPr>
        <w:ind w:left="720"/>
      </w:pPr>
    </w:p>
    <w:p w14:paraId="0000001E" w14:textId="77777777" w:rsidR="00521D3E" w:rsidRDefault="008548AC">
      <w:r>
        <w:t xml:space="preserve">EVAR Screen surveillance protocols </w:t>
      </w:r>
    </w:p>
    <w:p w14:paraId="0000001F" w14:textId="708A0FD3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Mr</w:t>
      </w:r>
      <w:proofErr w:type="spellEnd"/>
      <w:r>
        <w:t xml:space="preserve"> Matthew </w:t>
      </w:r>
      <w:proofErr w:type="spellStart"/>
      <w:r>
        <w:t>Grima</w:t>
      </w:r>
      <w:proofErr w:type="spellEnd"/>
    </w:p>
    <w:p w14:paraId="00000020" w14:textId="77777777" w:rsidR="00521D3E" w:rsidRDefault="008548AC">
      <w:pPr>
        <w:numPr>
          <w:ilvl w:val="0"/>
          <w:numId w:val="12"/>
        </w:numPr>
      </w:pPr>
      <w:r>
        <w:t>EVAR has numerous complications</w:t>
      </w:r>
    </w:p>
    <w:p w14:paraId="00000021" w14:textId="77777777" w:rsidR="00521D3E" w:rsidRDefault="008548AC">
      <w:pPr>
        <w:numPr>
          <w:ilvl w:val="0"/>
          <w:numId w:val="12"/>
        </w:numPr>
      </w:pPr>
      <w:r>
        <w:t xml:space="preserve">20% of patients have </w:t>
      </w:r>
      <w:proofErr w:type="spellStart"/>
      <w:r>
        <w:t>reintervention</w:t>
      </w:r>
      <w:proofErr w:type="spellEnd"/>
      <w:r>
        <w:t xml:space="preserve"> within 5 years</w:t>
      </w:r>
    </w:p>
    <w:p w14:paraId="00000022" w14:textId="10F93E67" w:rsidR="00521D3E" w:rsidRDefault="008548AC">
      <w:pPr>
        <w:numPr>
          <w:ilvl w:val="0"/>
          <w:numId w:val="12"/>
        </w:numPr>
      </w:pPr>
      <w:r>
        <w:t xml:space="preserve">NICE guidelines: </w:t>
      </w:r>
      <w:r w:rsidR="0005281C">
        <w:t>enroll</w:t>
      </w:r>
      <w:r>
        <w:t xml:space="preserve"> into surveillance program - CT, US, contrast US</w:t>
      </w:r>
    </w:p>
    <w:p w14:paraId="00000023" w14:textId="77777777" w:rsidR="00521D3E" w:rsidRDefault="008548AC">
      <w:pPr>
        <w:numPr>
          <w:ilvl w:val="0"/>
          <w:numId w:val="12"/>
        </w:numPr>
      </w:pPr>
      <w:r>
        <w:t xml:space="preserve">NICE - do not exclude </w:t>
      </w:r>
      <w:proofErr w:type="spellStart"/>
      <w:r>
        <w:t>endoleak</w:t>
      </w:r>
      <w:proofErr w:type="spellEnd"/>
      <w:r>
        <w:t xml:space="preserve"> solely based on a negative duplex scan</w:t>
      </w:r>
    </w:p>
    <w:p w14:paraId="00000024" w14:textId="77777777" w:rsidR="00521D3E" w:rsidRDefault="008548AC">
      <w:pPr>
        <w:numPr>
          <w:ilvl w:val="0"/>
          <w:numId w:val="12"/>
        </w:numPr>
      </w:pPr>
      <w:r>
        <w:t xml:space="preserve">Routine surveillance rarely finds a problem leading to </w:t>
      </w:r>
      <w:proofErr w:type="spellStart"/>
      <w:r>
        <w:t>reintervention</w:t>
      </w:r>
      <w:proofErr w:type="spellEnd"/>
    </w:p>
    <w:p w14:paraId="00000025" w14:textId="77777777" w:rsidR="00521D3E" w:rsidRDefault="008548AC">
      <w:pPr>
        <w:numPr>
          <w:ilvl w:val="0"/>
          <w:numId w:val="12"/>
        </w:numPr>
      </w:pPr>
      <w:r>
        <w:t xml:space="preserve">Most </w:t>
      </w:r>
      <w:proofErr w:type="spellStart"/>
      <w:r>
        <w:t>reinterventions</w:t>
      </w:r>
      <w:proofErr w:type="spellEnd"/>
      <w:r>
        <w:t xml:space="preserve"> are driven by symptoms (81-91%)</w:t>
      </w:r>
    </w:p>
    <w:p w14:paraId="00000026" w14:textId="77777777" w:rsidR="00521D3E" w:rsidRDefault="008548AC">
      <w:pPr>
        <w:numPr>
          <w:ilvl w:val="0"/>
          <w:numId w:val="12"/>
        </w:numPr>
      </w:pPr>
      <w:r>
        <w:t>Rupture occurs in approximately 10% of patients with no problems identified on surveillance</w:t>
      </w:r>
    </w:p>
    <w:p w14:paraId="00000027" w14:textId="77777777" w:rsidR="00521D3E" w:rsidRDefault="008548AC">
      <w:pPr>
        <w:numPr>
          <w:ilvl w:val="0"/>
          <w:numId w:val="12"/>
        </w:numPr>
      </w:pPr>
      <w:r>
        <w:t>60% of patients are noncompliant with surveillance (increased age correlates to increased noncompliance</w:t>
      </w:r>
    </w:p>
    <w:p w14:paraId="00000028" w14:textId="77777777" w:rsidR="00521D3E" w:rsidRDefault="008548AC">
      <w:pPr>
        <w:numPr>
          <w:ilvl w:val="0"/>
          <w:numId w:val="12"/>
        </w:numPr>
      </w:pPr>
      <w:r>
        <w:t xml:space="preserve">No association between surveillance compliance and </w:t>
      </w:r>
      <w:proofErr w:type="spellStart"/>
      <w:r>
        <w:t>reintervention</w:t>
      </w:r>
      <w:proofErr w:type="spellEnd"/>
    </w:p>
    <w:p w14:paraId="00000029" w14:textId="77777777" w:rsidR="00521D3E" w:rsidRDefault="008548AC">
      <w:pPr>
        <w:numPr>
          <w:ilvl w:val="0"/>
          <w:numId w:val="12"/>
        </w:numPr>
      </w:pPr>
      <w:r>
        <w:t>Failure of surveillance leads to an increased mortality after 3 years</w:t>
      </w:r>
    </w:p>
    <w:p w14:paraId="0000002A" w14:textId="77777777" w:rsidR="00521D3E" w:rsidRDefault="008548AC">
      <w:pPr>
        <w:numPr>
          <w:ilvl w:val="0"/>
          <w:numId w:val="12"/>
        </w:numPr>
      </w:pPr>
      <w:r>
        <w:t>Noncompliance may be driven by patient beliefs that they are cured and don't need more care</w:t>
      </w:r>
    </w:p>
    <w:p w14:paraId="0000002B" w14:textId="77777777" w:rsidR="00521D3E" w:rsidRDefault="008548AC">
      <w:pPr>
        <w:numPr>
          <w:ilvl w:val="0"/>
          <w:numId w:val="12"/>
        </w:numPr>
      </w:pPr>
      <w:r>
        <w:t xml:space="preserve">Proposed lifelong </w:t>
      </w:r>
      <w:proofErr w:type="spellStart"/>
      <w:r>
        <w:t>followup</w:t>
      </w:r>
      <w:proofErr w:type="spellEnd"/>
      <w:r>
        <w:t xml:space="preserve"> with CT every 5 years</w:t>
      </w:r>
    </w:p>
    <w:p w14:paraId="0000002C" w14:textId="77777777" w:rsidR="00521D3E" w:rsidRDefault="008548AC">
      <w:pPr>
        <w:numPr>
          <w:ilvl w:val="0"/>
          <w:numId w:val="12"/>
        </w:numPr>
      </w:pPr>
      <w:r>
        <w:t xml:space="preserve">Should surveillance be </w:t>
      </w:r>
      <w:proofErr w:type="spellStart"/>
      <w:r>
        <w:t>personalised</w:t>
      </w:r>
      <w:proofErr w:type="spellEnd"/>
      <w:r>
        <w:t xml:space="preserve"> to each patient</w:t>
      </w:r>
    </w:p>
    <w:p w14:paraId="0000002D" w14:textId="77777777" w:rsidR="00521D3E" w:rsidRDefault="00521D3E"/>
    <w:p w14:paraId="0000002E" w14:textId="77777777" w:rsidR="00521D3E" w:rsidRDefault="008548AC">
      <w:r>
        <w:t xml:space="preserve">CI for SONAR trial - preliminary results </w:t>
      </w:r>
    </w:p>
    <w:p w14:paraId="0000002F" w14:textId="380E9AEB" w:rsidR="00521D3E" w:rsidRDefault="008548AC" w:rsidP="008548AC">
      <w:pPr>
        <w:pStyle w:val="ListParagraph"/>
        <w:numPr>
          <w:ilvl w:val="0"/>
          <w:numId w:val="18"/>
        </w:numPr>
      </w:pPr>
      <w:r>
        <w:t>Gavin Pettigrew</w:t>
      </w:r>
    </w:p>
    <w:p w14:paraId="00000030" w14:textId="77777777" w:rsidR="00521D3E" w:rsidRDefault="008548AC">
      <w:pPr>
        <w:numPr>
          <w:ilvl w:val="0"/>
          <w:numId w:val="15"/>
        </w:numPr>
      </w:pPr>
      <w:r>
        <w:t>AVF surveillance and patency</w:t>
      </w:r>
    </w:p>
    <w:p w14:paraId="00000031" w14:textId="77777777" w:rsidR="00521D3E" w:rsidRDefault="008548AC">
      <w:pPr>
        <w:numPr>
          <w:ilvl w:val="0"/>
          <w:numId w:val="15"/>
        </w:numPr>
      </w:pPr>
      <w:r>
        <w:t>Does routine surveillance prolong the life of a new AVF</w:t>
      </w:r>
    </w:p>
    <w:p w14:paraId="00000032" w14:textId="77777777" w:rsidR="00521D3E" w:rsidRDefault="008548AC">
      <w:pPr>
        <w:numPr>
          <w:ilvl w:val="0"/>
          <w:numId w:val="15"/>
        </w:numPr>
      </w:pPr>
      <w:r>
        <w:t>Can ultrasound predict which AVFs are not likely to mature and which will fail?</w:t>
      </w:r>
    </w:p>
    <w:p w14:paraId="00000033" w14:textId="77777777" w:rsidR="00521D3E" w:rsidRDefault="008548AC">
      <w:pPr>
        <w:numPr>
          <w:ilvl w:val="0"/>
          <w:numId w:val="15"/>
        </w:numPr>
      </w:pPr>
      <w:r>
        <w:t>Can intervention on those fistulas salvage and prolong them?</w:t>
      </w:r>
    </w:p>
    <w:p w14:paraId="00000034" w14:textId="77777777" w:rsidR="00521D3E" w:rsidRDefault="008548AC">
      <w:pPr>
        <w:numPr>
          <w:ilvl w:val="0"/>
          <w:numId w:val="15"/>
        </w:numPr>
      </w:pPr>
      <w:r>
        <w:t>Phase 1 complete</w:t>
      </w:r>
    </w:p>
    <w:p w14:paraId="00000035" w14:textId="77777777" w:rsidR="00521D3E" w:rsidRDefault="008548AC">
      <w:pPr>
        <w:numPr>
          <w:ilvl w:val="0"/>
          <w:numId w:val="15"/>
        </w:numPr>
      </w:pPr>
      <w:r>
        <w:t>Scans 2w, 4w, 6w, and 10w post creation</w:t>
      </w:r>
    </w:p>
    <w:p w14:paraId="00000036" w14:textId="77777777" w:rsidR="00521D3E" w:rsidRDefault="008548AC">
      <w:pPr>
        <w:numPr>
          <w:ilvl w:val="0"/>
          <w:numId w:val="15"/>
        </w:numPr>
      </w:pPr>
      <w:r>
        <w:t>Clinical assessment at 10w</w:t>
      </w:r>
    </w:p>
    <w:p w14:paraId="00000037" w14:textId="77777777" w:rsidR="00521D3E" w:rsidRDefault="008548AC">
      <w:pPr>
        <w:numPr>
          <w:ilvl w:val="0"/>
          <w:numId w:val="15"/>
        </w:numPr>
      </w:pPr>
      <w:r>
        <w:t>Minimal threshold of 2mm, however vein mapping was not performed</w:t>
      </w:r>
    </w:p>
    <w:p w14:paraId="00000038" w14:textId="77777777" w:rsidR="00521D3E" w:rsidRDefault="008548AC">
      <w:pPr>
        <w:numPr>
          <w:ilvl w:val="0"/>
          <w:numId w:val="15"/>
        </w:numPr>
      </w:pPr>
      <w:r>
        <w:t>Maturation criteria - Rule of 4 at wrist, Rule of 5 at elbow</w:t>
      </w:r>
    </w:p>
    <w:p w14:paraId="00000039" w14:textId="77777777" w:rsidR="00521D3E" w:rsidRDefault="008548AC">
      <w:pPr>
        <w:numPr>
          <w:ilvl w:val="0"/>
          <w:numId w:val="15"/>
        </w:numPr>
      </w:pPr>
      <w:r>
        <w:t>Large number of fistulae at elbow</w:t>
      </w:r>
    </w:p>
    <w:p w14:paraId="0000003A" w14:textId="77777777" w:rsidR="00521D3E" w:rsidRDefault="008548AC">
      <w:pPr>
        <w:numPr>
          <w:ilvl w:val="0"/>
          <w:numId w:val="15"/>
        </w:numPr>
      </w:pPr>
      <w:r>
        <w:t>By week 2 most fistulae were at maturity</w:t>
      </w:r>
    </w:p>
    <w:p w14:paraId="0000003B" w14:textId="77777777" w:rsidR="00521D3E" w:rsidRDefault="008548AC">
      <w:pPr>
        <w:numPr>
          <w:ilvl w:val="0"/>
          <w:numId w:val="15"/>
        </w:numPr>
      </w:pPr>
      <w:r>
        <w:t>10w patency approximately 80%</w:t>
      </w:r>
    </w:p>
    <w:p w14:paraId="0000003C" w14:textId="77777777" w:rsidR="00521D3E" w:rsidRDefault="00521D3E"/>
    <w:p w14:paraId="0000003D" w14:textId="77777777" w:rsidR="00521D3E" w:rsidRPr="008548AC" w:rsidRDefault="008548AC">
      <w:pPr>
        <w:rPr>
          <w:b/>
        </w:rPr>
      </w:pPr>
      <w:r w:rsidRPr="008548AC">
        <w:rPr>
          <w:b/>
        </w:rPr>
        <w:t>Wednesday 25 November 2020</w:t>
      </w:r>
    </w:p>
    <w:p w14:paraId="00000040" w14:textId="0819FF51" w:rsidR="00521D3E" w:rsidRDefault="008548AC">
      <w:r>
        <w:t xml:space="preserve">SVTO1 </w:t>
      </w:r>
      <w:proofErr w:type="gramStart"/>
      <w:r>
        <w:t>A</w:t>
      </w:r>
      <w:proofErr w:type="gramEnd"/>
      <w:r>
        <w:t xml:space="preserve"> retrospective study investigating the relationship between venous pathophysiology and venous stent outcome </w:t>
      </w:r>
    </w:p>
    <w:p w14:paraId="00000041" w14:textId="4BAA9C59" w:rsidR="00521D3E" w:rsidRDefault="008548AC" w:rsidP="008548AC">
      <w:pPr>
        <w:pStyle w:val="ListParagraph"/>
        <w:numPr>
          <w:ilvl w:val="0"/>
          <w:numId w:val="18"/>
        </w:numPr>
      </w:pPr>
      <w:r>
        <w:t xml:space="preserve">Lydia </w:t>
      </w:r>
      <w:proofErr w:type="spellStart"/>
      <w:r>
        <w:t>Eberhardt</w:t>
      </w:r>
      <w:proofErr w:type="spellEnd"/>
      <w:r>
        <w:t xml:space="preserve">, Guy's &amp; St Thomas' </w:t>
      </w:r>
    </w:p>
    <w:p w14:paraId="00000042" w14:textId="77777777" w:rsidR="00521D3E" w:rsidRDefault="008548AC">
      <w:pPr>
        <w:numPr>
          <w:ilvl w:val="0"/>
          <w:numId w:val="16"/>
        </w:numPr>
      </w:pPr>
      <w:r>
        <w:t>Stents vulnerable to restenosis within first year for unclear reasons</w:t>
      </w:r>
    </w:p>
    <w:p w14:paraId="00000043" w14:textId="3D57E36B" w:rsidR="00521D3E" w:rsidRDefault="008548AC">
      <w:pPr>
        <w:numPr>
          <w:ilvl w:val="0"/>
          <w:numId w:val="16"/>
        </w:numPr>
      </w:pPr>
      <w:r>
        <w:t>Stent failure likely due to patient based pathophysiological factors</w:t>
      </w:r>
    </w:p>
    <w:p w14:paraId="00000044" w14:textId="77777777" w:rsidR="00521D3E" w:rsidRDefault="008548AC">
      <w:pPr>
        <w:numPr>
          <w:ilvl w:val="0"/>
          <w:numId w:val="16"/>
        </w:numPr>
      </w:pPr>
      <w:r>
        <w:t xml:space="preserve">What is the effect of stenting on venous </w:t>
      </w:r>
      <w:bookmarkStart w:id="0" w:name="_GoBack"/>
      <w:bookmarkEnd w:id="0"/>
      <w:r>
        <w:t>pathologies like venous reflux?</w:t>
      </w:r>
    </w:p>
    <w:p w14:paraId="00000045" w14:textId="77777777" w:rsidR="00521D3E" w:rsidRDefault="00521D3E"/>
    <w:p w14:paraId="00000047" w14:textId="68647148" w:rsidR="00521D3E" w:rsidRDefault="008548AC">
      <w:r>
        <w:t xml:space="preserve">SVTO2 Patients with an upper-limb arteriovenous fistula may be more likely to experience symptomatic steal due to inadequate palmar arch collateral circulation in the hand </w:t>
      </w:r>
    </w:p>
    <w:p w14:paraId="00000048" w14:textId="71ACDF21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Mr</w:t>
      </w:r>
      <w:proofErr w:type="spellEnd"/>
      <w:r>
        <w:t xml:space="preserve"> Matthew </w:t>
      </w:r>
      <w:proofErr w:type="spellStart"/>
      <w:r>
        <w:t>Gawel</w:t>
      </w:r>
      <w:proofErr w:type="spellEnd"/>
      <w:r>
        <w:t>, Gloucestershire Hospitals</w:t>
      </w:r>
    </w:p>
    <w:p w14:paraId="00000049" w14:textId="77777777" w:rsidR="00521D3E" w:rsidRDefault="008548AC">
      <w:pPr>
        <w:numPr>
          <w:ilvl w:val="0"/>
          <w:numId w:val="2"/>
        </w:numPr>
      </w:pPr>
      <w:r>
        <w:t>Steal - flow in the fistula is high enough that it steals flow from the hand</w:t>
      </w:r>
    </w:p>
    <w:p w14:paraId="0000004A" w14:textId="77777777" w:rsidR="00521D3E" w:rsidRDefault="008548AC">
      <w:pPr>
        <w:numPr>
          <w:ilvl w:val="0"/>
          <w:numId w:val="2"/>
        </w:numPr>
      </w:pPr>
      <w:r>
        <w:t>Monophasic waveforms below the fistula may be Avery good indicator of possible steal</w:t>
      </w:r>
    </w:p>
    <w:p w14:paraId="0000004B" w14:textId="77777777" w:rsidR="00521D3E" w:rsidRDefault="008548AC">
      <w:pPr>
        <w:numPr>
          <w:ilvl w:val="0"/>
          <w:numId w:val="2"/>
        </w:numPr>
      </w:pPr>
      <w:r>
        <w:t>Steal more likely with BCF, due to both radial and ulnar arteries being affected</w:t>
      </w:r>
    </w:p>
    <w:p w14:paraId="0000004C" w14:textId="77777777" w:rsidR="00521D3E" w:rsidRDefault="00521D3E"/>
    <w:p w14:paraId="0000004E" w14:textId="705AD376" w:rsidR="00521D3E" w:rsidRDefault="008548AC">
      <w:r>
        <w:t xml:space="preserve">SVTO3 </w:t>
      </w:r>
      <w:proofErr w:type="gramStart"/>
      <w:r>
        <w:t>An</w:t>
      </w:r>
      <w:proofErr w:type="gramEnd"/>
      <w:r>
        <w:t xml:space="preserve"> Evaluation of The Appropriateness of Transient Ischemic Attack (TIA) Referrals for Carotid Duplex Scans </w:t>
      </w:r>
    </w:p>
    <w:p w14:paraId="0000004F" w14:textId="53F71EE0" w:rsidR="00521D3E" w:rsidRDefault="008548AC" w:rsidP="008548AC">
      <w:pPr>
        <w:pStyle w:val="ListParagraph"/>
        <w:numPr>
          <w:ilvl w:val="0"/>
          <w:numId w:val="18"/>
        </w:numPr>
      </w:pPr>
      <w:r>
        <w:t xml:space="preserve">Miss Carly </w:t>
      </w:r>
      <w:proofErr w:type="spellStart"/>
      <w:r>
        <w:t>Kingdon</w:t>
      </w:r>
      <w:proofErr w:type="spellEnd"/>
      <w:r>
        <w:t>, Portsmouth Hospitals</w:t>
      </w:r>
    </w:p>
    <w:p w14:paraId="00000050" w14:textId="77777777" w:rsidR="00521D3E" w:rsidRDefault="008548AC">
      <w:pPr>
        <w:numPr>
          <w:ilvl w:val="0"/>
          <w:numId w:val="5"/>
        </w:numPr>
      </w:pPr>
      <w:r>
        <w:t xml:space="preserve">11.5% of </w:t>
      </w:r>
      <w:proofErr w:type="spellStart"/>
      <w:r>
        <w:t>ischaemic</w:t>
      </w:r>
      <w:proofErr w:type="spellEnd"/>
      <w:r>
        <w:t xml:space="preserve"> stroke are due to carotid artery disease</w:t>
      </w:r>
    </w:p>
    <w:p w14:paraId="00000051" w14:textId="77777777" w:rsidR="00521D3E" w:rsidRDefault="00521D3E"/>
    <w:p w14:paraId="00000053" w14:textId="12FE26A5" w:rsidR="00521D3E" w:rsidRDefault="008548AC">
      <w:r>
        <w:t xml:space="preserve">SVTO4 Can a novel in-house string-phantom </w:t>
      </w:r>
      <w:proofErr w:type="gramStart"/>
      <w:r>
        <w:t>be</w:t>
      </w:r>
      <w:proofErr w:type="gramEnd"/>
      <w:r>
        <w:t xml:space="preserve"> a viable alternative to a commercial string-phantom for Doppler velocity measurements for routine quality assurance of Duplex Ultrasound Machines in the Vascular Studies Unit? </w:t>
      </w:r>
    </w:p>
    <w:p w14:paraId="00000054" w14:textId="11681E8C" w:rsidR="00521D3E" w:rsidRDefault="008548AC" w:rsidP="008548AC">
      <w:pPr>
        <w:pStyle w:val="ListParagraph"/>
        <w:numPr>
          <w:ilvl w:val="0"/>
          <w:numId w:val="18"/>
        </w:numPr>
      </w:pPr>
      <w:r>
        <w:t xml:space="preserve">Miss Aleksandra </w:t>
      </w:r>
      <w:proofErr w:type="spellStart"/>
      <w:r>
        <w:t>Kraska</w:t>
      </w:r>
      <w:proofErr w:type="spellEnd"/>
      <w:r>
        <w:t>, Oxford University</w:t>
      </w:r>
    </w:p>
    <w:p w14:paraId="00000055" w14:textId="77777777" w:rsidR="00521D3E" w:rsidRDefault="00521D3E"/>
    <w:p w14:paraId="00000056" w14:textId="77777777" w:rsidR="00521D3E" w:rsidRDefault="008548AC">
      <w:r>
        <w:t xml:space="preserve">SVTO5 </w:t>
      </w:r>
      <w:proofErr w:type="spellStart"/>
      <w:r>
        <w:t>Rationalising</w:t>
      </w:r>
      <w:proofErr w:type="spellEnd"/>
      <w:r>
        <w:t xml:space="preserve"> scanning intervals for patients enrolled in aortic aneurysm surveillance programs </w:t>
      </w:r>
    </w:p>
    <w:p w14:paraId="00000058" w14:textId="1A3CC146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Mr</w:t>
      </w:r>
      <w:proofErr w:type="spellEnd"/>
      <w:r>
        <w:t xml:space="preserve"> Dennis </w:t>
      </w:r>
      <w:proofErr w:type="spellStart"/>
      <w:r>
        <w:t>Lui</w:t>
      </w:r>
      <w:proofErr w:type="spellEnd"/>
      <w:r>
        <w:t xml:space="preserve">, West London Vascular and Interventional Centre, London North West University Hospitals </w:t>
      </w:r>
    </w:p>
    <w:p w14:paraId="00000059" w14:textId="77777777" w:rsidR="00521D3E" w:rsidRDefault="00521D3E"/>
    <w:p w14:paraId="0000005A" w14:textId="77777777" w:rsidR="00521D3E" w:rsidRDefault="008548AC">
      <w:proofErr w:type="gramStart"/>
      <w:r>
        <w:t xml:space="preserve">SVTO7 Axial nature of </w:t>
      </w:r>
      <w:proofErr w:type="spellStart"/>
      <w:r>
        <w:t>profuda</w:t>
      </w:r>
      <w:proofErr w:type="spellEnd"/>
      <w:r>
        <w:t xml:space="preserve"> </w:t>
      </w:r>
      <w:proofErr w:type="spellStart"/>
      <w:r>
        <w:t>femoris</w:t>
      </w:r>
      <w:proofErr w:type="spellEnd"/>
      <w:r>
        <w:t xml:space="preserve"> vein and its implication for sonographic practice.</w:t>
      </w:r>
      <w:proofErr w:type="gramEnd"/>
      <w:r>
        <w:t xml:space="preserve"> A single </w:t>
      </w:r>
      <w:proofErr w:type="spellStart"/>
      <w:r>
        <w:t>centre</w:t>
      </w:r>
      <w:proofErr w:type="spellEnd"/>
      <w:r>
        <w:t xml:space="preserve"> experience and systematic literature review </w:t>
      </w:r>
    </w:p>
    <w:p w14:paraId="0000005B" w14:textId="0750E4DE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Mr</w:t>
      </w:r>
      <w:proofErr w:type="spellEnd"/>
      <w:r>
        <w:t xml:space="preserve"> Vladimir </w:t>
      </w:r>
      <w:proofErr w:type="spellStart"/>
      <w:r>
        <w:t>Skulbedov</w:t>
      </w:r>
      <w:proofErr w:type="spellEnd"/>
      <w:r>
        <w:t xml:space="preserve">, Guy`s and St Thomas` </w:t>
      </w:r>
    </w:p>
    <w:p w14:paraId="0000005C" w14:textId="77777777" w:rsidR="00521D3E" w:rsidRDefault="008548AC">
      <w:pPr>
        <w:numPr>
          <w:ilvl w:val="0"/>
          <w:numId w:val="10"/>
        </w:numPr>
      </w:pPr>
      <w:r>
        <w:lastRenderedPageBreak/>
        <w:t>PFV is a draining vein for the femoral muscles</w:t>
      </w:r>
    </w:p>
    <w:p w14:paraId="0000005D" w14:textId="77777777" w:rsidR="00521D3E" w:rsidRDefault="008548AC">
      <w:pPr>
        <w:numPr>
          <w:ilvl w:val="0"/>
          <w:numId w:val="10"/>
        </w:numPr>
      </w:pPr>
      <w:r>
        <w:t>Seen in the face of DVT, usually as a collateral vessel</w:t>
      </w:r>
    </w:p>
    <w:p w14:paraId="0000005E" w14:textId="77777777" w:rsidR="00521D3E" w:rsidRDefault="008548AC">
      <w:pPr>
        <w:numPr>
          <w:ilvl w:val="0"/>
          <w:numId w:val="10"/>
        </w:numPr>
      </w:pPr>
      <w:r>
        <w:t>Can be seen in non DVT limbs</w:t>
      </w:r>
    </w:p>
    <w:p w14:paraId="0000005F" w14:textId="77777777" w:rsidR="00521D3E" w:rsidRDefault="008548AC">
      <w:pPr>
        <w:numPr>
          <w:ilvl w:val="0"/>
          <w:numId w:val="10"/>
        </w:numPr>
      </w:pPr>
      <w:r>
        <w:t>Anatomic variant?</w:t>
      </w:r>
    </w:p>
    <w:p w14:paraId="00000060" w14:textId="77777777" w:rsidR="00521D3E" w:rsidRDefault="008548AC">
      <w:pPr>
        <w:numPr>
          <w:ilvl w:val="0"/>
          <w:numId w:val="10"/>
        </w:numPr>
      </w:pPr>
      <w:r>
        <w:t>Femoral vein hypoplasia, "axial PFV"</w:t>
      </w:r>
    </w:p>
    <w:p w14:paraId="00000061" w14:textId="77777777" w:rsidR="00521D3E" w:rsidRDefault="00521D3E"/>
    <w:p w14:paraId="00000064" w14:textId="1AD6578E" w:rsidR="00521D3E" w:rsidRDefault="008548AC">
      <w:r>
        <w:t xml:space="preserve">SVTO8 </w:t>
      </w:r>
      <w:proofErr w:type="gramStart"/>
      <w:r>
        <w:t>The</w:t>
      </w:r>
      <w:proofErr w:type="gramEnd"/>
      <w:r>
        <w:t xml:space="preserve"> effect of using two imaging modalities for imaging head and neck arteries on the TIA pathway </w:t>
      </w:r>
    </w:p>
    <w:p w14:paraId="00000065" w14:textId="35F9C4B2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Ms</w:t>
      </w:r>
      <w:proofErr w:type="spellEnd"/>
      <w:r>
        <w:t xml:space="preserve"> Isabel </w:t>
      </w:r>
      <w:proofErr w:type="spellStart"/>
      <w:r>
        <w:t>Softley</w:t>
      </w:r>
      <w:proofErr w:type="spellEnd"/>
      <w:r>
        <w:t>, Royal United Hospital</w:t>
      </w:r>
    </w:p>
    <w:p w14:paraId="00000066" w14:textId="77777777" w:rsidR="00521D3E" w:rsidRDefault="008548AC">
      <w:pPr>
        <w:numPr>
          <w:ilvl w:val="0"/>
          <w:numId w:val="3"/>
        </w:numPr>
      </w:pPr>
      <w:r>
        <w:t>CTA plus Duplex at same time helps to drive the decisions for best medical therapy versus surgery by identifying distal disease</w:t>
      </w:r>
    </w:p>
    <w:p w14:paraId="00000067" w14:textId="77777777" w:rsidR="00521D3E" w:rsidRDefault="008548AC">
      <w:pPr>
        <w:numPr>
          <w:ilvl w:val="0"/>
          <w:numId w:val="3"/>
        </w:numPr>
      </w:pPr>
      <w:r>
        <w:t>Cost analysis: cost of additional CTAs vs cost of endarterectomies</w:t>
      </w:r>
    </w:p>
    <w:p w14:paraId="00000068" w14:textId="77777777" w:rsidR="00521D3E" w:rsidRDefault="00521D3E"/>
    <w:p w14:paraId="00000069" w14:textId="77777777" w:rsidR="00521D3E" w:rsidRDefault="008548AC">
      <w:r>
        <w:t xml:space="preserve">SVTO9 Does the scanning of the iliac and calf veins have a place in the DVT protocol? </w:t>
      </w:r>
    </w:p>
    <w:p w14:paraId="0000006A" w14:textId="342135C1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Mr</w:t>
      </w:r>
      <w:proofErr w:type="spellEnd"/>
      <w:r>
        <w:t xml:space="preserve"> Amine </w:t>
      </w:r>
      <w:proofErr w:type="spellStart"/>
      <w:r>
        <w:t>Turay</w:t>
      </w:r>
      <w:proofErr w:type="spellEnd"/>
      <w:r>
        <w:t>, Imperial Healthcare Trust</w:t>
      </w:r>
    </w:p>
    <w:p w14:paraId="0000006B" w14:textId="77777777" w:rsidR="00521D3E" w:rsidRDefault="008548AC">
      <w:pPr>
        <w:numPr>
          <w:ilvl w:val="0"/>
          <w:numId w:val="8"/>
        </w:numPr>
      </w:pPr>
      <w:r>
        <w:t>Calf vein as well as iliac veins as part of every DVT scan</w:t>
      </w:r>
    </w:p>
    <w:p w14:paraId="0000006C" w14:textId="77777777" w:rsidR="00521D3E" w:rsidRDefault="00521D3E"/>
    <w:p w14:paraId="0000006D" w14:textId="7F97E9D8" w:rsidR="00521D3E" w:rsidRPr="008548AC" w:rsidRDefault="008548AC">
      <w:pPr>
        <w:rPr>
          <w:b/>
        </w:rPr>
      </w:pPr>
      <w:r w:rsidRPr="008548AC">
        <w:rPr>
          <w:b/>
        </w:rPr>
        <w:t>Thursday 26 November 2020</w:t>
      </w:r>
    </w:p>
    <w:p w14:paraId="0000006E" w14:textId="77777777" w:rsidR="00521D3E" w:rsidRDefault="008548AC">
      <w:r>
        <w:t xml:space="preserve">Venous Session </w:t>
      </w:r>
    </w:p>
    <w:p w14:paraId="0000006F" w14:textId="77777777" w:rsidR="00521D3E" w:rsidRDefault="00521D3E"/>
    <w:p w14:paraId="7BD6A34E" w14:textId="77777777" w:rsidR="008548AC" w:rsidRDefault="008548AC">
      <w:r>
        <w:t>What is a safe and pragmatic approach to VTE prophylaxis after superficial venous procedures?</w:t>
      </w:r>
    </w:p>
    <w:p w14:paraId="00000071" w14:textId="54B79F90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Mr</w:t>
      </w:r>
      <w:proofErr w:type="spellEnd"/>
      <w:r>
        <w:t xml:space="preserve"> Isaac </w:t>
      </w:r>
      <w:proofErr w:type="spellStart"/>
      <w:r>
        <w:t>Nyamekye</w:t>
      </w:r>
      <w:proofErr w:type="spellEnd"/>
      <w:r>
        <w:t>, Worcester</w:t>
      </w:r>
    </w:p>
    <w:p w14:paraId="00000072" w14:textId="77777777" w:rsidR="00521D3E" w:rsidRDefault="008548AC">
      <w:pPr>
        <w:numPr>
          <w:ilvl w:val="0"/>
          <w:numId w:val="7"/>
        </w:numPr>
      </w:pPr>
      <w:r>
        <w:t>Tiered risk assessment to be performed before procedure.</w:t>
      </w:r>
    </w:p>
    <w:p w14:paraId="00000073" w14:textId="77777777" w:rsidR="00521D3E" w:rsidRDefault="008548AC">
      <w:pPr>
        <w:numPr>
          <w:ilvl w:val="0"/>
          <w:numId w:val="7"/>
        </w:numPr>
      </w:pPr>
      <w:r>
        <w:t>Higher risk patients should be given longer term anticoagulation post procedure.</w:t>
      </w:r>
    </w:p>
    <w:p w14:paraId="00000074" w14:textId="77777777" w:rsidR="00521D3E" w:rsidRDefault="00521D3E"/>
    <w:p w14:paraId="00000075" w14:textId="77777777" w:rsidR="00521D3E" w:rsidRDefault="008548AC">
      <w:r>
        <w:t xml:space="preserve">Latest perspectives on the management of superficial vein thrombosis and implications for the Vascular Surgeon </w:t>
      </w:r>
    </w:p>
    <w:p w14:paraId="00000076" w14:textId="6D9FADF5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Mr</w:t>
      </w:r>
      <w:proofErr w:type="spellEnd"/>
      <w:r>
        <w:t xml:space="preserve"> Ian Franklin, London</w:t>
      </w:r>
    </w:p>
    <w:p w14:paraId="00000077" w14:textId="77777777" w:rsidR="00521D3E" w:rsidRDefault="008548AC">
      <w:pPr>
        <w:numPr>
          <w:ilvl w:val="0"/>
          <w:numId w:val="4"/>
        </w:numPr>
      </w:pPr>
      <w:r>
        <w:t>Recent trial placebo Vs anticoagulation for SVT</w:t>
      </w:r>
    </w:p>
    <w:p w14:paraId="00000078" w14:textId="77777777" w:rsidR="00521D3E" w:rsidRDefault="008548AC">
      <w:pPr>
        <w:numPr>
          <w:ilvl w:val="0"/>
          <w:numId w:val="4"/>
        </w:numPr>
      </w:pPr>
      <w:r>
        <w:t>More serious events (DVT, recurrent SVT, death) in placebo group vs anticoagulant group</w:t>
      </w:r>
    </w:p>
    <w:p w14:paraId="00000079" w14:textId="77777777" w:rsidR="00521D3E" w:rsidRDefault="008548AC">
      <w:pPr>
        <w:numPr>
          <w:ilvl w:val="0"/>
          <w:numId w:val="4"/>
        </w:numPr>
      </w:pPr>
      <w:r>
        <w:t>Recommendation to scan bilateral limbs for symptomatic single limb below knee SVT</w:t>
      </w:r>
    </w:p>
    <w:p w14:paraId="0000007A" w14:textId="77777777" w:rsidR="00521D3E" w:rsidRDefault="00521D3E"/>
    <w:p w14:paraId="0B66B83A" w14:textId="77777777" w:rsidR="008548AC" w:rsidRDefault="008548AC">
      <w:r>
        <w:t>The impact of COVID-19 on leg ulcer care and update on national quality improvement initiatives</w:t>
      </w:r>
    </w:p>
    <w:p w14:paraId="0000007B" w14:textId="053D1DF3" w:rsidR="00521D3E" w:rsidRDefault="008548AC" w:rsidP="008548AC">
      <w:pPr>
        <w:pStyle w:val="ListParagraph"/>
        <w:numPr>
          <w:ilvl w:val="0"/>
          <w:numId w:val="18"/>
        </w:numPr>
      </w:pPr>
      <w:proofErr w:type="spellStart"/>
      <w:r>
        <w:t>Ms</w:t>
      </w:r>
      <w:proofErr w:type="spellEnd"/>
      <w:r>
        <w:t xml:space="preserve"> Leanne Atkin, </w:t>
      </w:r>
      <w:proofErr w:type="spellStart"/>
      <w:r>
        <w:t>Huddersfield</w:t>
      </w:r>
      <w:proofErr w:type="spellEnd"/>
    </w:p>
    <w:p w14:paraId="0000007C" w14:textId="77777777" w:rsidR="00521D3E" w:rsidRDefault="008548AC">
      <w:pPr>
        <w:numPr>
          <w:ilvl w:val="0"/>
          <w:numId w:val="9"/>
        </w:numPr>
      </w:pPr>
      <w:r>
        <w:t xml:space="preserve">Recent agreement on </w:t>
      </w:r>
      <w:proofErr w:type="spellStart"/>
      <w:r>
        <w:t>standardised</w:t>
      </w:r>
      <w:proofErr w:type="spellEnd"/>
      <w:r>
        <w:t xml:space="preserve"> assessment and treatment of leg ulcers (CQUIN)</w:t>
      </w:r>
    </w:p>
    <w:p w14:paraId="0000007D" w14:textId="77777777" w:rsidR="00521D3E" w:rsidRDefault="008548AC">
      <w:pPr>
        <w:numPr>
          <w:ilvl w:val="0"/>
          <w:numId w:val="9"/>
        </w:numPr>
      </w:pPr>
      <w:r>
        <w:t>Suspended during COVID19, w/ cessation of community limb clinics</w:t>
      </w:r>
    </w:p>
    <w:p w14:paraId="0000007E" w14:textId="77777777" w:rsidR="00521D3E" w:rsidRDefault="008548AC">
      <w:pPr>
        <w:numPr>
          <w:ilvl w:val="0"/>
          <w:numId w:val="9"/>
        </w:numPr>
      </w:pPr>
      <w:r>
        <w:t>Patients/nurses shielding</w:t>
      </w:r>
    </w:p>
    <w:p w14:paraId="0000007F" w14:textId="1ADD6680" w:rsidR="00521D3E" w:rsidRDefault="008548AC">
      <w:pPr>
        <w:numPr>
          <w:ilvl w:val="0"/>
          <w:numId w:val="9"/>
        </w:numPr>
      </w:pPr>
      <w:r>
        <w:t>Patients left in "self-care" situations</w:t>
      </w:r>
    </w:p>
    <w:p w14:paraId="00000080" w14:textId="77777777" w:rsidR="00521D3E" w:rsidRDefault="00521D3E"/>
    <w:p w14:paraId="00000081" w14:textId="77777777" w:rsidR="00521D3E" w:rsidRDefault="008548AC">
      <w:r>
        <w:t>Investigation of venous disease: why, how, when and who?</w:t>
      </w:r>
    </w:p>
    <w:p w14:paraId="00000082" w14:textId="1FBE0E5A" w:rsidR="00521D3E" w:rsidRDefault="008548AC" w:rsidP="008548AC">
      <w:pPr>
        <w:pStyle w:val="ListParagraph"/>
        <w:numPr>
          <w:ilvl w:val="0"/>
          <w:numId w:val="18"/>
        </w:numPr>
        <w:ind w:hanging="357"/>
      </w:pPr>
      <w:proofErr w:type="spellStart"/>
      <w:r>
        <w:t>Mr</w:t>
      </w:r>
      <w:proofErr w:type="spellEnd"/>
      <w:r>
        <w:t xml:space="preserve"> Andrew Winterbottom, Cambridge</w:t>
      </w:r>
    </w:p>
    <w:p w14:paraId="00000083" w14:textId="77777777" w:rsidR="00521D3E" w:rsidRDefault="008548AC" w:rsidP="008548AC">
      <w:pPr>
        <w:numPr>
          <w:ilvl w:val="0"/>
          <w:numId w:val="6"/>
        </w:numPr>
        <w:ind w:hanging="357"/>
      </w:pPr>
      <w:r>
        <w:t>Presentation cut off by tech error</w:t>
      </w:r>
    </w:p>
    <w:p w14:paraId="00000084" w14:textId="77777777" w:rsidR="00521D3E" w:rsidRDefault="008548AC" w:rsidP="008548AC">
      <w:pPr>
        <w:numPr>
          <w:ilvl w:val="0"/>
          <w:numId w:val="6"/>
        </w:numPr>
        <w:ind w:hanging="357"/>
      </w:pPr>
      <w:r>
        <w:t>Multidisciplinary approach to investigation of DVT, especially iliac.</w:t>
      </w:r>
    </w:p>
    <w:p w14:paraId="00000085" w14:textId="77777777" w:rsidR="00521D3E" w:rsidRDefault="008548AC" w:rsidP="008548AC">
      <w:pPr>
        <w:numPr>
          <w:ilvl w:val="0"/>
          <w:numId w:val="6"/>
        </w:numPr>
        <w:ind w:hanging="357"/>
      </w:pPr>
      <w:r>
        <w:t>MRI plus IVUS</w:t>
      </w:r>
    </w:p>
    <w:p w14:paraId="00000086" w14:textId="77777777" w:rsidR="00521D3E" w:rsidRDefault="00521D3E"/>
    <w:p w14:paraId="00000087" w14:textId="77777777" w:rsidR="00521D3E" w:rsidRPr="008548AC" w:rsidRDefault="008548AC">
      <w:r w:rsidRPr="008548AC">
        <w:lastRenderedPageBreak/>
        <w:t xml:space="preserve">Risk and Resilience </w:t>
      </w:r>
    </w:p>
    <w:p w14:paraId="00000088" w14:textId="618AAFEC" w:rsidR="00521D3E" w:rsidRPr="008548AC" w:rsidRDefault="008548AC" w:rsidP="008548AC">
      <w:pPr>
        <w:pStyle w:val="ListParagraph"/>
        <w:numPr>
          <w:ilvl w:val="0"/>
          <w:numId w:val="18"/>
        </w:numPr>
      </w:pPr>
      <w:r w:rsidRPr="008548AC">
        <w:t>Professor David Nott</w:t>
      </w:r>
    </w:p>
    <w:p w14:paraId="00000089" w14:textId="77777777" w:rsidR="00521D3E" w:rsidRDefault="008548AC" w:rsidP="008548AC">
      <w:pPr>
        <w:numPr>
          <w:ilvl w:val="0"/>
          <w:numId w:val="13"/>
        </w:numPr>
        <w:ind w:left="1077" w:hanging="357"/>
      </w:pPr>
      <w:r w:rsidRPr="008548AC">
        <w:t>Leaving a Legacy in War Zones</w:t>
      </w:r>
    </w:p>
    <w:p w14:paraId="2A384A3C" w14:textId="3C39E593" w:rsidR="008548AC" w:rsidRPr="008548AC" w:rsidRDefault="008548AC" w:rsidP="008548AC">
      <w:pPr>
        <w:numPr>
          <w:ilvl w:val="0"/>
          <w:numId w:val="13"/>
        </w:numPr>
        <w:ind w:left="1077" w:hanging="357"/>
      </w:pPr>
      <w:r>
        <w:t>Junior doctor inspired by the movie Killing Field who has travelled to multiple war zones as an emergency field surgeon</w:t>
      </w:r>
    </w:p>
    <w:p w14:paraId="3514007B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Sarajevo 1994 - no electricity or heat, no blood products, hospital constantly targeted by bombs</w:t>
      </w:r>
    </w:p>
    <w:p w14:paraId="5B6338F0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To prevent people from voting, young men with machetes came to your home and cut your hands off</w:t>
      </w:r>
    </w:p>
    <w:p w14:paraId="088C2941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More senior, experienced doctors and surgeons evacuated with families, leaving only young junior doctors and trainees in place</w:t>
      </w:r>
    </w:p>
    <w:p w14:paraId="041762D5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Doctors targeted by bomber keys as they travel from hospital to hospital</w:t>
      </w:r>
    </w:p>
    <w:p w14:paraId="10372C0C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MUST know obstetrics</w:t>
      </w:r>
    </w:p>
    <w:p w14:paraId="2FA17159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Emergency C-section, woman suffered through and through gunshot to abdomen, 1 min 30 sec C-section, baby survived</w:t>
      </w:r>
    </w:p>
    <w:p w14:paraId="5F862485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E-medicine:</w:t>
      </w:r>
    </w:p>
    <w:p w14:paraId="3833DD35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Text surgery - young men had arm ripped off by blast, performed complete arm and shoulder joint amputation with consultation over text</w:t>
      </w:r>
    </w:p>
    <w:p w14:paraId="38B9FA65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Guided a jaw reconstruction over Skype</w:t>
      </w:r>
    </w:p>
    <w:p w14:paraId="51C7BAC0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David Nott Foundation pays for doctors to come to train for Hostile Environment Surgical Training</w:t>
      </w:r>
    </w:p>
    <w:p w14:paraId="76542B38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Can take equipment to the remote clinics and train there</w:t>
      </w:r>
    </w:p>
    <w:p w14:paraId="160AEA86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VR headsets</w:t>
      </w:r>
    </w:p>
    <w:p w14:paraId="3BD3CECD" w14:textId="77777777" w:rsidR="008548AC" w:rsidRPr="008548AC" w:rsidRDefault="008548AC" w:rsidP="008548AC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GB"/>
        </w:rPr>
      </w:pPr>
      <w:r w:rsidRPr="008548AC">
        <w:rPr>
          <w:rFonts w:eastAsia="Times New Roman"/>
          <w:color w:val="000000"/>
          <w:lang w:val="en-GB"/>
        </w:rPr>
        <w:t>HESTON training model</w:t>
      </w:r>
    </w:p>
    <w:p w14:paraId="0000008C" w14:textId="7692BB34" w:rsidR="00521D3E" w:rsidRDefault="00521D3E" w:rsidP="008548AC">
      <w:pPr>
        <w:spacing w:line="23" w:lineRule="atLeast"/>
      </w:pPr>
    </w:p>
    <w:sectPr w:rsidR="00521D3E">
      <w:pgSz w:w="11906" w:h="16838"/>
      <w:pgMar w:top="108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93D"/>
    <w:multiLevelType w:val="hybridMultilevel"/>
    <w:tmpl w:val="5720DF22"/>
    <w:lvl w:ilvl="0" w:tplc="B7D272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C1F91"/>
    <w:multiLevelType w:val="multilevel"/>
    <w:tmpl w:val="52C4BED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>
    <w:nsid w:val="11A062C9"/>
    <w:multiLevelType w:val="multilevel"/>
    <w:tmpl w:val="2680655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>
    <w:nsid w:val="15A050A9"/>
    <w:multiLevelType w:val="multilevel"/>
    <w:tmpl w:val="47E6AC9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>
    <w:nsid w:val="18E37AE6"/>
    <w:multiLevelType w:val="multilevel"/>
    <w:tmpl w:val="37FAF8E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5">
    <w:nsid w:val="197D09FA"/>
    <w:multiLevelType w:val="multilevel"/>
    <w:tmpl w:val="C02A9F2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>
    <w:nsid w:val="1A7D611C"/>
    <w:multiLevelType w:val="multilevel"/>
    <w:tmpl w:val="6D6C5140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7">
    <w:nsid w:val="279D7895"/>
    <w:multiLevelType w:val="multilevel"/>
    <w:tmpl w:val="707CC3D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>
    <w:nsid w:val="2C5856E9"/>
    <w:multiLevelType w:val="multilevel"/>
    <w:tmpl w:val="F4D8AF9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>
    <w:nsid w:val="30D05CA0"/>
    <w:multiLevelType w:val="multilevel"/>
    <w:tmpl w:val="5E58CFC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0">
    <w:nsid w:val="449C6349"/>
    <w:multiLevelType w:val="multilevel"/>
    <w:tmpl w:val="7366926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1">
    <w:nsid w:val="457A1342"/>
    <w:multiLevelType w:val="multilevel"/>
    <w:tmpl w:val="16B0DFE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2">
    <w:nsid w:val="46ED3B1E"/>
    <w:multiLevelType w:val="multilevel"/>
    <w:tmpl w:val="53D217E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3">
    <w:nsid w:val="4B095F02"/>
    <w:multiLevelType w:val="multilevel"/>
    <w:tmpl w:val="3384CF4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4">
    <w:nsid w:val="4CDF4F9E"/>
    <w:multiLevelType w:val="multilevel"/>
    <w:tmpl w:val="6E42660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5">
    <w:nsid w:val="4EE610F5"/>
    <w:multiLevelType w:val="multilevel"/>
    <w:tmpl w:val="693A456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6">
    <w:nsid w:val="65A23699"/>
    <w:multiLevelType w:val="hybridMultilevel"/>
    <w:tmpl w:val="8FF40960"/>
    <w:lvl w:ilvl="0" w:tplc="3AC03B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D207C"/>
    <w:multiLevelType w:val="multilevel"/>
    <w:tmpl w:val="F718E518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7"/>
  </w:num>
  <w:num w:numId="11">
    <w:abstractNumId w:val="11"/>
  </w:num>
  <w:num w:numId="12">
    <w:abstractNumId w:val="3"/>
  </w:num>
  <w:num w:numId="13">
    <w:abstractNumId w:val="7"/>
  </w:num>
  <w:num w:numId="14">
    <w:abstractNumId w:val="14"/>
  </w:num>
  <w:num w:numId="15">
    <w:abstractNumId w:val="12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1D3E"/>
    <w:rsid w:val="0005281C"/>
    <w:rsid w:val="00521D3E"/>
    <w:rsid w:val="0085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4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Sabrina</dc:creator>
  <cp:lastModifiedBy>Radiology General</cp:lastModifiedBy>
  <cp:revision>3</cp:revision>
  <dcterms:created xsi:type="dcterms:W3CDTF">2020-12-04T14:40:00Z</dcterms:created>
  <dcterms:modified xsi:type="dcterms:W3CDTF">2021-08-16T10:18:00Z</dcterms:modified>
</cp:coreProperties>
</file>