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26" w:rsidRDefault="00861313">
      <w:r>
        <w:t>1 hour vascular webinar</w:t>
      </w:r>
      <w:r w:rsidR="00244D8C">
        <w:t>: Radcliffe Vascular sponsored by Medtronic</w:t>
      </w:r>
    </w:p>
    <w:p w:rsidR="00861313" w:rsidRPr="00244D8C" w:rsidRDefault="00861313">
      <w:pPr>
        <w:rPr>
          <w:u w:val="single"/>
        </w:rPr>
      </w:pPr>
      <w:r w:rsidRPr="00244D8C">
        <w:rPr>
          <w:u w:val="single"/>
        </w:rPr>
        <w:t>Optimal Management of Varicose Vein and other Superficial Venous Pathologies</w:t>
      </w:r>
    </w:p>
    <w:p w:rsidR="00861313" w:rsidRDefault="00861313">
      <w:r>
        <w:t>Two presentations:</w:t>
      </w:r>
    </w:p>
    <w:p w:rsidR="00861313" w:rsidRPr="00244D8C" w:rsidRDefault="00861313">
      <w:pPr>
        <w:rPr>
          <w:u w:val="single"/>
        </w:rPr>
      </w:pPr>
      <w:r w:rsidRPr="00244D8C">
        <w:rPr>
          <w:u w:val="single"/>
        </w:rPr>
        <w:t>The Importance of Early Referral and Intervention of Varicose Veins by Mr Chung Lim, Consultant Vascular Surgeon, Royal Free Hospital</w:t>
      </w:r>
    </w:p>
    <w:p w:rsidR="00861313" w:rsidRDefault="00861313">
      <w:r>
        <w:t xml:space="preserve">Initial summary of what varicose veins are, whether or not they are primary (the most common form) or secondary (most commonly resulting from previous DVT), both are considered chronic venous disease resulting from venous hypertension. Still unclear as to the </w:t>
      </w:r>
      <w:r w:rsidR="00AD0F2E">
        <w:t>disease mechanism for varicose veins, hypothesis vessel wall weakness leading to valve dysfunction. Blood pooling due to venous hypertension leads to activation of leucocytes and consequent inflammation. Complications include pain, aching, heaviness, cramp and discomfort; swelling and oedema; itching; venous skin changes (eczema, lipodermatosclerosis, venous ulceration); superficial venous thrombosis; bleeding, with a significant reduction in quality of life. Prevalence 25-50% of adult population, highest in Western countries. Consumes c. 2% of healthcare budget. Risk factors: age, family history, excess BMI, multiple pregnancies, low exercise. Projected to significantly increase due to aging population.</w:t>
      </w:r>
    </w:p>
    <w:p w:rsidR="00AD0F2E" w:rsidRDefault="00AD0F2E">
      <w:r>
        <w:t xml:space="preserve">Clinical benefits of intervention: improvement of signs and symptoms (EVRA trial for venous ulcer healing); prevention and reduction of disease progression/recurrence; significant improvement in </w:t>
      </w:r>
      <w:proofErr w:type="spellStart"/>
      <w:r>
        <w:t>QoL</w:t>
      </w:r>
      <w:proofErr w:type="spellEnd"/>
      <w:r>
        <w:t>; cost effective.</w:t>
      </w:r>
    </w:p>
    <w:p w:rsidR="00AD0F2E" w:rsidRDefault="00AD0F2E">
      <w:r>
        <w:t>2013 survey of GPs: only 31% aware of national referral guidelines, 36% were aware and agreed with local referral guidelines</w:t>
      </w:r>
      <w:r w:rsidR="005E5181">
        <w:t xml:space="preserve">. </w:t>
      </w:r>
      <w:proofErr w:type="gramStart"/>
      <w:r w:rsidR="005E5181">
        <w:t>with</w:t>
      </w:r>
      <w:proofErr w:type="gramEnd"/>
      <w:r w:rsidR="005E5181">
        <w:t xml:space="preserve"> CVD and swelling only 16% would refer, 43% with venous skin changes, 37% with healed venous ulceration, 65% with active venous ulcers.</w:t>
      </w:r>
    </w:p>
    <w:p w:rsidR="005E5181" w:rsidRDefault="005E5181">
      <w:r>
        <w:t>Importance of referral to vascular services: to ensure evidence based imaging and treatment. Major guidelines do not support compression hosiery as 1</w:t>
      </w:r>
      <w:r w:rsidRPr="005E5181">
        <w:rPr>
          <w:vertAlign w:val="superscript"/>
        </w:rPr>
        <w:t>st</w:t>
      </w:r>
      <w:r>
        <w:t xml:space="preserve"> line treatment for varicose veins.</w:t>
      </w:r>
    </w:p>
    <w:p w:rsidR="005E5181" w:rsidRDefault="005E5181">
      <w:r>
        <w:t>Patients should receive advice on the nature of varicose veins, and possible progression/complications, treatment options and lifestyle changes (weight loss, exercise) to improve symptoms.</w:t>
      </w:r>
    </w:p>
    <w:p w:rsidR="005E5181" w:rsidRDefault="005E5181">
      <w:r>
        <w:t>When to refer: immediately if varicosities bleed; otherwise symptomatic varicosities (primary or recurrent), venous skin changes, SVT, venous ulcer (healed or otherwise).</w:t>
      </w:r>
    </w:p>
    <w:p w:rsidR="005E5181" w:rsidRDefault="005E5181">
      <w:r>
        <w:t>Bleeding varicosities: manual pressure (usually 20-30 minutes) until bleeding stops</w:t>
      </w:r>
      <w:r w:rsidR="002971D7">
        <w:t xml:space="preserve"> </w:t>
      </w:r>
      <w:r w:rsidR="002971D7">
        <w:t>(death can occur from blood loss)</w:t>
      </w:r>
      <w:r>
        <w:t xml:space="preserve">, emergency referral to vascular surgeons, interventional treatment at next available opportunity, preferably after duplex ultrasound. Treatment options: </w:t>
      </w:r>
      <w:proofErr w:type="spellStart"/>
      <w:r>
        <w:t>endovenous</w:t>
      </w:r>
      <w:proofErr w:type="spellEnd"/>
      <w:r>
        <w:t xml:space="preserve"> thermal ablation, foam sclerotherapy, avulsions.</w:t>
      </w:r>
    </w:p>
    <w:p w:rsidR="002971D7" w:rsidRDefault="002971D7">
      <w:r>
        <w:t>SVT: painful, tender lump or cord with redness/heat in area of pre-existing vv. In the past, considered benign and treated conservatively. Now, some patient with SVT may have concurrent DVT and at increased risk of developing DVT. More aggressive treatment recommended.</w:t>
      </w:r>
    </w:p>
    <w:p w:rsidR="002971D7" w:rsidRDefault="002971D7">
      <w:r>
        <w:t xml:space="preserve">Venous ulceration: urgent referral if not healed within 2 weeks. Clear evidence for treatment of superficial varicosities. Check for other or unclear aetiology (diabetic foot, arterial, neuropathic, traumatic, </w:t>
      </w:r>
      <w:proofErr w:type="spellStart"/>
      <w:r>
        <w:t>vasculitic</w:t>
      </w:r>
      <w:proofErr w:type="spellEnd"/>
      <w:r>
        <w:t xml:space="preserve">, </w:t>
      </w:r>
      <w:proofErr w:type="gramStart"/>
      <w:r>
        <w:t>mixed</w:t>
      </w:r>
      <w:proofErr w:type="gramEnd"/>
      <w:r>
        <w:t>).</w:t>
      </w:r>
    </w:p>
    <w:p w:rsidR="002971D7" w:rsidRDefault="002971D7">
      <w:r>
        <w:t>For other symptoms: strong evidence for treatment.</w:t>
      </w:r>
    </w:p>
    <w:p w:rsidR="002971D7" w:rsidRDefault="002971D7">
      <w:r>
        <w:lastRenderedPageBreak/>
        <w:t xml:space="preserve">In summary, major barriers to referral: GP ignorance of guidelines, cost implications, misperception of varicosities as a cosmetic issue, venous ulceration treatment commonly seen as a nursing task, </w:t>
      </w:r>
      <w:proofErr w:type="spellStart"/>
      <w:r>
        <w:t>on going</w:t>
      </w:r>
      <w:proofErr w:type="spellEnd"/>
      <w:r>
        <w:t xml:space="preserve"> treatment costs for ‘hosiery’ treatment</w:t>
      </w:r>
      <w:r w:rsidR="00832B89">
        <w:t>, which could be reduced by potentially curative intervention.</w:t>
      </w:r>
    </w:p>
    <w:p w:rsidR="00832B89" w:rsidRPr="00244D8C" w:rsidRDefault="00832B89">
      <w:pPr>
        <w:rPr>
          <w:u w:val="single"/>
        </w:rPr>
      </w:pPr>
      <w:r w:rsidRPr="00244D8C">
        <w:rPr>
          <w:u w:val="single"/>
        </w:rPr>
        <w:t xml:space="preserve">Optimal Management of Varicose Veins by Mr Greg McMahon, consultant vascular </w:t>
      </w:r>
      <w:r w:rsidR="005F6C90" w:rsidRPr="00244D8C">
        <w:rPr>
          <w:u w:val="single"/>
        </w:rPr>
        <w:t>surgeons</w:t>
      </w:r>
      <w:r w:rsidRPr="00244D8C">
        <w:rPr>
          <w:u w:val="single"/>
        </w:rPr>
        <w:t>, Leicester Vascular Institute</w:t>
      </w:r>
    </w:p>
    <w:p w:rsidR="005F6C90" w:rsidRDefault="00832B89">
      <w:r>
        <w:t xml:space="preserve">Given that c. 33% of population have varicose veins, this gives an obvious reason why there is resistance to treatment of uncomplicated varicose veins as per NICE guidelines on cost grounds. </w:t>
      </w:r>
    </w:p>
    <w:p w:rsidR="005F6C90" w:rsidRDefault="00832B89">
      <w:r>
        <w:t xml:space="preserve">Mr McMahon is comfortable with the use of compression hosiery, and if this relieves a patient symptoms his confidence is increased that intervention will work. Hosiery seems to work by relieving the stretching of the venous wall. Funding is generally available for treatment of complications of varicose veins. </w:t>
      </w:r>
    </w:p>
    <w:p w:rsidR="005F6C90" w:rsidRDefault="00832B89">
      <w:r>
        <w:t xml:space="preserve">As SVT is mainly an inflammatory process, early treatment includes anti-inflammatories particularly topical. NICE suggests early compression hosiery, but the presenter considered that most patients would find this too uncomfortable in the acute phase. Usually </w:t>
      </w:r>
      <w:proofErr w:type="spellStart"/>
      <w:r>
        <w:t>self limiting</w:t>
      </w:r>
      <w:proofErr w:type="spellEnd"/>
      <w:r>
        <w:t xml:space="preserve">, resolving within 2/52 but occasionally leaving a hardened lump. Low </w:t>
      </w:r>
      <w:r w:rsidR="005F6C90">
        <w:t xml:space="preserve">molecular weight </w:t>
      </w:r>
      <w:r>
        <w:t xml:space="preserve">heparin/fondaparinux </w:t>
      </w:r>
      <w:r w:rsidR="005F6C90">
        <w:t>to reduce risk of VTE via extension (</w:t>
      </w:r>
      <w:proofErr w:type="spellStart"/>
      <w:r w:rsidR="005F6C90">
        <w:t>eg</w:t>
      </w:r>
      <w:proofErr w:type="spellEnd"/>
      <w:r w:rsidR="005F6C90">
        <w:t xml:space="preserve">. SFJ) – move away from SFJ ligation. For recurrent thrombophlebitis or in the absence of varicose veins, start to query an underlying cause such as cancer or thrombophilia. </w:t>
      </w:r>
    </w:p>
    <w:p w:rsidR="00832B89" w:rsidRDefault="005F6C90">
      <w:r>
        <w:t>With skin changes, even minor trauma can lead to ulceration due to capillary level venous hypertension, consequent skin dysfunction. The key initial question is – venous or arterial? Conservative treatment – compression to counteract microscopic venous hypertension.</w:t>
      </w:r>
    </w:p>
    <w:p w:rsidR="005F6C90" w:rsidRDefault="005F6C90">
      <w:r>
        <w:t>Duplex ultrasound to assess patterns of reflux (including deep system, which cannot be assessed clinically) and feasibility of endovascular options.</w:t>
      </w:r>
    </w:p>
    <w:p w:rsidR="005F6C90" w:rsidRDefault="005F6C90">
      <w:r>
        <w:t>Conventional SFJ ligation and GSV stripping. EVLT etc. rely on SVT, heat etc. generates an inflammatory response in the vein wall, with application of compression the vein walls are effectively glued together.</w:t>
      </w:r>
    </w:p>
    <w:p w:rsidR="0053541D" w:rsidRDefault="0053541D">
      <w:r>
        <w:t>Foam sclerotherapy chemically induces phlebitis.</w:t>
      </w:r>
    </w:p>
    <w:p w:rsidR="0053541D" w:rsidRDefault="0053541D">
      <w:r>
        <w:t>Theses thrombophlebitis symptoms can cause concern for the patient post-procedure (hence the number of patients turning up to A&amp;E in my experience), but the presenter pre-warns his patients and tells them this is a sign the treatment has worked. Application of a topical anti-inflammatory can ease the discomfort.</w:t>
      </w:r>
    </w:p>
    <w:p w:rsidR="0053541D" w:rsidRDefault="0053541D">
      <w:r>
        <w:t xml:space="preserve">New </w:t>
      </w:r>
      <w:proofErr w:type="spellStart"/>
      <w:r>
        <w:t>venoseal</w:t>
      </w:r>
      <w:proofErr w:type="spellEnd"/>
      <w:r>
        <w:t xml:space="preserve"> system: uses glue to seal the vein. Evidence suggests laser more effective than surgery, endothermal &amp; surgery more effective than foam, and radiofrequency ablation more effective than laser and surgery in prevention of recurrence. In the presenter’s experience there is no difference between the treatments, all equally effective at preventing long-term complications, and therefore </w:t>
      </w:r>
      <w:proofErr w:type="spellStart"/>
      <w:r>
        <w:t>endovenous</w:t>
      </w:r>
      <w:proofErr w:type="spellEnd"/>
      <w:r>
        <w:t xml:space="preserve"> treatment is the go to first line approach.</w:t>
      </w:r>
    </w:p>
    <w:p w:rsidR="0053541D" w:rsidRDefault="0053541D">
      <w:r>
        <w:t>A positive consequence of this awareness of CVS is a reduction in inappropriate antibiotic use. Ulceration is an ideal breeding ground for bacteria and therefore swabbing inevitably leads to antibiotic use, even though infection is not the primary cause of the ulceration. Mr McMahon is of the opinion that antibiotics should be reserved for signs of sepsis.</w:t>
      </w:r>
    </w:p>
    <w:p w:rsidR="0053541D" w:rsidRDefault="0053541D">
      <w:r>
        <w:lastRenderedPageBreak/>
        <w:t xml:space="preserve">The speaker raised the question of CW assessment of VIS by primary care nurses. Mr McMahon thought that </w:t>
      </w:r>
      <w:r w:rsidR="00E247E0">
        <w:t>that wouldn’t be a sensitive enough tool, and diagnosis should be via duplex ultrasound. The age of intervention by clinical assessment alone is over according to Mr McMahon – all patients should have venous duplex scanning.</w:t>
      </w:r>
    </w:p>
    <w:p w:rsidR="00E247E0" w:rsidRDefault="00E247E0">
      <w:r>
        <w:t>Three case studies:</w:t>
      </w:r>
    </w:p>
    <w:p w:rsidR="00E247E0" w:rsidRDefault="00E247E0" w:rsidP="00E247E0">
      <w:pPr>
        <w:numPr>
          <w:ilvl w:val="0"/>
          <w:numId w:val="1"/>
        </w:numPr>
      </w:pPr>
      <w:r>
        <w:t xml:space="preserve">80 </w:t>
      </w:r>
      <w:proofErr w:type="spellStart"/>
      <w:r>
        <w:t>yr</w:t>
      </w:r>
      <w:proofErr w:type="spellEnd"/>
      <w:r>
        <w:t xml:space="preserve"> old lady with minor trauma and extensive ulceration of 18/12 duration. Extensive tissue loss but no rest pain in bed at night, therefore likely to be venous. Gaiter location, warm well perfused foot with pulses palpable. Initial compression, duplex scan and treatment. Leicester have a daily acute limb salvage clinic in order to act quickly to treat, with appropriate referral this patient would have been seen within 48 hours.</w:t>
      </w:r>
    </w:p>
    <w:p w:rsidR="00E247E0" w:rsidRDefault="00E247E0" w:rsidP="00E247E0">
      <w:pPr>
        <w:numPr>
          <w:ilvl w:val="0"/>
          <w:numId w:val="1"/>
        </w:numPr>
      </w:pPr>
      <w:r>
        <w:t xml:space="preserve">50 </w:t>
      </w:r>
      <w:proofErr w:type="spellStart"/>
      <w:r>
        <w:t>yr</w:t>
      </w:r>
      <w:proofErr w:type="spellEnd"/>
      <w:r>
        <w:t xml:space="preserve"> old lady with obesity and HT, acute onset pain, swelling, redness and ulceration; -</w:t>
      </w:r>
      <w:proofErr w:type="spellStart"/>
      <w:r>
        <w:t>ve</w:t>
      </w:r>
      <w:proofErr w:type="spellEnd"/>
      <w:r>
        <w:t xml:space="preserve"> DVT scan; 38.2 </w:t>
      </w:r>
      <w:proofErr w:type="spellStart"/>
      <w:r>
        <w:t>deg</w:t>
      </w:r>
      <w:proofErr w:type="spellEnd"/>
      <w:r>
        <w:t xml:space="preserve"> temperature, WCC 15.2, CRP 280, superficial tissue loss/ulceration posterior calf, exudate ++, soft oedema in the calf of 12/12 duration. Primary diagnosis: cellulitis, antibiotic treatment.</w:t>
      </w:r>
      <w:r w:rsidR="00A63F5A">
        <w:t xml:space="preserve"> Venous insufficiency suspected – strong compression, venous duplex scan, incompetence from SFJ, RFA of GSV. The initial antibiotics and compression resolved the infection and helped reduced peripheral oedema. </w:t>
      </w:r>
      <w:proofErr w:type="gramStart"/>
      <w:r w:rsidR="00A63F5A">
        <w:t>By  1</w:t>
      </w:r>
      <w:proofErr w:type="gramEnd"/>
      <w:r w:rsidR="00A63F5A">
        <w:t>/52 signs of infection resolved, 4/52 (after RFA) wound healed, compression reduced to hosiery and patient discharged.</w:t>
      </w:r>
    </w:p>
    <w:p w:rsidR="00A63F5A" w:rsidRDefault="00A63F5A" w:rsidP="00A63F5A">
      <w:pPr>
        <w:numPr>
          <w:ilvl w:val="0"/>
          <w:numId w:val="1"/>
        </w:numPr>
      </w:pPr>
      <w:r>
        <w:t xml:space="preserve">SVT case, 52 year old woman, 3 day h/x of pain and redness with hardened and tender lumps in the calf. Known left leg </w:t>
      </w:r>
      <w:proofErr w:type="spellStart"/>
      <w:r>
        <w:t>vv</w:t>
      </w:r>
      <w:proofErr w:type="spellEnd"/>
      <w:r>
        <w:t xml:space="preserve">, otherwise fit and well. Duplex showed SSV thrombophlebitis, about 4 cm from the SPJ, no DVT.  Relatively common, incidence 3 – 11%. Analgesia, offered compression, screened for underlying coagulopathy/other causes, consideration for intermediate dose anti-coagulation, intervention treatment of </w:t>
      </w:r>
      <w:proofErr w:type="spellStart"/>
      <w:r>
        <w:t>vv</w:t>
      </w:r>
      <w:proofErr w:type="spellEnd"/>
      <w:r>
        <w:t xml:space="preserve"> (to be delayed for 3/12+ to wait for settling of thrombophlebitis). European guidelines – within 3 cm of junction, treat as DVT.</w:t>
      </w:r>
    </w:p>
    <w:p w:rsidR="00A63F5A" w:rsidRDefault="00B75B11" w:rsidP="00A63F5A">
      <w:pPr>
        <w:ind w:left="360"/>
      </w:pPr>
      <w:r>
        <w:t xml:space="preserve">Mr Lim follows the guidelines for </w:t>
      </w:r>
      <w:proofErr w:type="spellStart"/>
      <w:r>
        <w:t>anticoag</w:t>
      </w:r>
      <w:proofErr w:type="spellEnd"/>
      <w:r>
        <w:t xml:space="preserve"> in SVT rigidly and even more aggressively than the guidelines to prevent subsequent DVT, low treatment threshold 6/52 to 6/12 treatment. Mr McMahon agrees, going for anticoagulation rather than topical anti-inflammatories.</w:t>
      </w:r>
    </w:p>
    <w:p w:rsidR="00B75B11" w:rsidRDefault="00B75B11" w:rsidP="00A63F5A">
      <w:pPr>
        <w:ind w:left="360"/>
      </w:pPr>
      <w:r>
        <w:t>Any long term complications of superficial vein treatment? No, the reflux vein is only contributing to venous hypertension, serving no useful purpose.</w:t>
      </w:r>
    </w:p>
    <w:p w:rsidR="00B75B11" w:rsidRDefault="00B75B11" w:rsidP="00A63F5A">
      <w:pPr>
        <w:ind w:left="360"/>
      </w:pPr>
      <w:r>
        <w:t xml:space="preserve">What deters intervention? Previous history of DVT – superficial veins are often acting as collaterals. Here compression and emerging evidence of treatment of the deep veins with </w:t>
      </w:r>
      <w:proofErr w:type="spellStart"/>
      <w:r>
        <w:t>eg</w:t>
      </w:r>
      <w:proofErr w:type="spellEnd"/>
      <w:r>
        <w:t xml:space="preserve">. </w:t>
      </w:r>
      <w:proofErr w:type="gramStart"/>
      <w:r>
        <w:t>stenting</w:t>
      </w:r>
      <w:proofErr w:type="gramEnd"/>
      <w:r>
        <w:t>.</w:t>
      </w:r>
    </w:p>
    <w:p w:rsidR="00B75B11" w:rsidRDefault="00B75B11" w:rsidP="00A63F5A">
      <w:pPr>
        <w:ind w:left="360"/>
      </w:pPr>
      <w:r>
        <w:t xml:space="preserve">Calf </w:t>
      </w:r>
      <w:proofErr w:type="spellStart"/>
      <w:r>
        <w:t>vv’s</w:t>
      </w:r>
      <w:proofErr w:type="spellEnd"/>
      <w:r>
        <w:t xml:space="preserve"> typically result from GSV/SSV reflux and local treatment will just tend to result in recurrence. With truncal treatment, the calf </w:t>
      </w:r>
      <w:proofErr w:type="spellStart"/>
      <w:r>
        <w:t>vv’s</w:t>
      </w:r>
      <w:proofErr w:type="spellEnd"/>
      <w:r>
        <w:t xml:space="preserve"> tend to disappear because nothing feeds them.</w:t>
      </w:r>
    </w:p>
    <w:p w:rsidR="00B75B11" w:rsidRDefault="00B75B11" w:rsidP="00A63F5A">
      <w:pPr>
        <w:ind w:left="360"/>
      </w:pPr>
      <w:r>
        <w:t>Referral for recurrent thrombophlebitis treatment is funded in Leicester, but not an isolated case.</w:t>
      </w:r>
    </w:p>
    <w:p w:rsidR="00B75B11" w:rsidRDefault="00B75B11" w:rsidP="00A63F5A">
      <w:pPr>
        <w:ind w:left="360"/>
      </w:pPr>
      <w:r>
        <w:t xml:space="preserve">Mr Lim regards the various venous scoring systems as quite tedious to apply and more suited to research than routine referral use. </w:t>
      </w:r>
      <w:bookmarkStart w:id="0" w:name="_GoBack"/>
      <w:bookmarkEnd w:id="0"/>
    </w:p>
    <w:sectPr w:rsidR="00B75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34DE8"/>
    <w:multiLevelType w:val="hybridMultilevel"/>
    <w:tmpl w:val="015EAC4C"/>
    <w:lvl w:ilvl="0" w:tplc="76FAED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13"/>
    <w:rsid w:val="00244D8C"/>
    <w:rsid w:val="002971D7"/>
    <w:rsid w:val="004D7C26"/>
    <w:rsid w:val="0053541D"/>
    <w:rsid w:val="005E5181"/>
    <w:rsid w:val="005F6C90"/>
    <w:rsid w:val="00832B89"/>
    <w:rsid w:val="00861313"/>
    <w:rsid w:val="00A63F5A"/>
    <w:rsid w:val="00AD0F2E"/>
    <w:rsid w:val="00B75B11"/>
    <w:rsid w:val="00E2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AC3E2-7366-4AE9-9029-A1003AEC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Hartley</dc:creator>
  <cp:keywords/>
  <dc:description/>
  <cp:lastModifiedBy>Hayley Hartley</cp:lastModifiedBy>
  <cp:revision>2</cp:revision>
  <dcterms:created xsi:type="dcterms:W3CDTF">2022-08-15T10:23:00Z</dcterms:created>
  <dcterms:modified xsi:type="dcterms:W3CDTF">2022-08-15T12:57:00Z</dcterms:modified>
</cp:coreProperties>
</file>